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Liberation Serif" w:hAnsi="Liberation Serif"/>
        </w:rPr>
      </w:pPr>
      <w:r>
        <w:rPr>
          <w:rStyle w:val="Strong"/>
          <w:rFonts w:eastAsia="Calibri" w:ascii="Liberation Serif" w:hAnsi="Liberation Serif"/>
          <w:sz w:val="28"/>
          <w:szCs w:val="28"/>
          <w:lang w:eastAsia="en-US"/>
        </w:rPr>
        <w:t xml:space="preserve">Управление образования </w:t>
      </w:r>
    </w:p>
    <w:p>
      <w:pPr>
        <w:pStyle w:val="Normal"/>
        <w:jc w:val="center"/>
        <w:rPr>
          <w:rFonts w:ascii="Liberation Serif" w:hAnsi="Liberation Serif" w:eastAsia="Calibri"/>
          <w:sz w:val="28"/>
          <w:szCs w:val="28"/>
          <w:lang w:eastAsia="en-US"/>
        </w:rPr>
      </w:pPr>
      <w:r>
        <w:rPr>
          <w:rFonts w:eastAsia="Calibri" w:ascii="Liberation Serif" w:hAnsi="Liberation Serif"/>
          <w:sz w:val="28"/>
          <w:szCs w:val="28"/>
          <w:lang w:eastAsia="en-US"/>
        </w:rPr>
        <w:t>Администрации МО «Каменский муниципальный округ»</w:t>
      </w:r>
    </w:p>
    <w:p>
      <w:pPr>
        <w:pStyle w:val="Normal"/>
        <w:jc w:val="center"/>
        <w:rPr>
          <w:rFonts w:ascii="Liberation Serif" w:hAnsi="Liberation Serif" w:eastAsia="Calibri"/>
          <w:sz w:val="28"/>
          <w:szCs w:val="28"/>
          <w:lang w:eastAsia="en-US"/>
        </w:rPr>
      </w:pPr>
      <w:r>
        <w:rPr>
          <w:rFonts w:eastAsia="Calibri" w:ascii="Liberation Serif" w:hAnsi="Liberation Serif"/>
          <w:sz w:val="28"/>
          <w:szCs w:val="28"/>
          <w:lang w:eastAsia="en-US"/>
        </w:rPr>
        <w:t>Муниципальное казённое образовательное учреждение</w:t>
      </w:r>
    </w:p>
    <w:p>
      <w:pPr>
        <w:pStyle w:val="Normal"/>
        <w:jc w:val="center"/>
        <w:rPr>
          <w:rFonts w:ascii="Liberation Serif" w:hAnsi="Liberation Serif" w:eastAsia="Calibri"/>
          <w:sz w:val="28"/>
          <w:szCs w:val="28"/>
          <w:lang w:eastAsia="en-US"/>
        </w:rPr>
      </w:pPr>
      <w:r>
        <w:rPr>
          <w:rFonts w:eastAsia="Calibri" w:ascii="Liberation Serif" w:hAnsi="Liberation Serif"/>
          <w:sz w:val="28"/>
          <w:szCs w:val="28"/>
          <w:lang w:eastAsia="en-US"/>
        </w:rPr>
        <w:t xml:space="preserve"> </w:t>
      </w:r>
      <w:r>
        <w:rPr>
          <w:rFonts w:eastAsia="Calibri" w:ascii="Liberation Serif" w:hAnsi="Liberation Serif"/>
          <w:sz w:val="28"/>
          <w:szCs w:val="28"/>
          <w:lang w:eastAsia="en-US"/>
        </w:rPr>
        <w:t>«Рыбниковская средняя общеобразовательная школа»</w:t>
      </w:r>
    </w:p>
    <w:p>
      <w:pPr>
        <w:pStyle w:val="Normal"/>
        <w:rPr>
          <w:rFonts w:ascii="Liberation Serif" w:hAnsi="Liberation Serif" w:eastAsia="Calibri"/>
          <w:sz w:val="28"/>
          <w:szCs w:val="28"/>
          <w:lang w:eastAsia="en-US"/>
        </w:rPr>
      </w:pPr>
      <w:r>
        <w:rPr>
          <w:rFonts w:eastAsia="Calibri" w:ascii="Liberation Serif" w:hAnsi="Liberation Serif"/>
          <w:sz w:val="28"/>
          <w:szCs w:val="28"/>
          <w:lang w:eastAsia="en-US"/>
        </w:rPr>
      </w:r>
    </w:p>
    <w:p>
      <w:pPr>
        <w:pStyle w:val="Normal"/>
        <w:rPr>
          <w:rFonts w:ascii="Liberation Serif" w:hAnsi="Liberation Serif"/>
          <w:sz w:val="28"/>
          <w:szCs w:val="28"/>
          <w:lang w:eastAsia="en-US"/>
        </w:rPr>
      </w:pPr>
      <w:r>
        <w:rPr>
          <w:rFonts w:ascii="Liberation Serif" w:hAnsi="Liberation Serif"/>
          <w:sz w:val="28"/>
          <w:szCs w:val="28"/>
          <w:lang w:eastAsia="en-US"/>
        </w:rPr>
      </w:r>
    </w:p>
    <w:p>
      <w:pPr>
        <w:pStyle w:val="Normal"/>
        <w:rPr>
          <w:rFonts w:ascii="Liberation Serif" w:hAnsi="Liberation Serif"/>
          <w:sz w:val="28"/>
          <w:szCs w:val="28"/>
          <w:lang w:eastAsia="en-US"/>
        </w:rPr>
      </w:pPr>
      <w:r>
        <w:rPr>
          <w:rFonts w:ascii="Liberation Serif" w:hAnsi="Liberation Serif"/>
          <w:sz w:val="28"/>
          <w:szCs w:val="28"/>
          <w:lang w:eastAsia="en-US"/>
        </w:rPr>
      </w:r>
    </w:p>
    <w:p>
      <w:pPr>
        <w:pStyle w:val="Heading1"/>
        <w:spacing w:lineRule="auto" w:line="276"/>
        <w:rPr>
          <w:rFonts w:ascii="Liberation Serif" w:hAnsi="Liberation Serif" w:cs="Liberation Serif"/>
          <w:bCs w:val="false"/>
          <w:sz w:val="24"/>
        </w:rPr>
      </w:pPr>
      <w:r>
        <w:rPr>
          <w:rFonts w:cs="Liberation Serif" w:ascii="Liberation Serif" w:hAnsi="Liberation Serif"/>
          <w:bCs w:val="false"/>
          <w:sz w:val="24"/>
        </w:rPr>
      </w:r>
    </w:p>
    <w:tbl>
      <w:tblPr>
        <w:tblW w:w="9354"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4693"/>
        <w:gridCol w:w="4661"/>
      </w:tblGrid>
      <w:tr>
        <w:trPr>
          <w:trHeight w:val="1245" w:hRule="atLeast"/>
        </w:trPr>
        <w:tc>
          <w:tcPr>
            <w:tcW w:w="4693" w:type="dxa"/>
            <w:tcBorders/>
          </w:tcPr>
          <w:p>
            <w:pPr>
              <w:pStyle w:val="Normal"/>
              <w:widowControl/>
              <w:rPr>
                <w:rFonts w:ascii="Calibri" w:hAnsi="Calibri"/>
                <w:sz w:val="22"/>
                <w:szCs w:val="22"/>
                <w:lang w:bidi="ar-SA"/>
              </w:rPr>
            </w:pPr>
            <w:r>
              <w:rPr>
                <w:rFonts w:eastAsia="Calibri" w:cs="Times New Roman"/>
                <w:sz w:val="28"/>
                <w:szCs w:val="28"/>
                <w:lang w:bidi="ar-SA"/>
              </w:rPr>
              <w:t>Принята</w:t>
            </w:r>
          </w:p>
          <w:p>
            <w:pPr>
              <w:pStyle w:val="Normal"/>
              <w:widowControl/>
              <w:rPr>
                <w:rFonts w:ascii="Calibri" w:hAnsi="Calibri"/>
                <w:sz w:val="22"/>
                <w:szCs w:val="22"/>
                <w:lang w:bidi="ar-SA"/>
              </w:rPr>
            </w:pPr>
            <w:r>
              <w:rPr>
                <w:rFonts w:eastAsia="Calibri" w:cs="Times New Roman"/>
                <w:sz w:val="28"/>
                <w:szCs w:val="28"/>
                <w:lang w:bidi="ar-SA"/>
              </w:rPr>
              <w:t>на заседании</w:t>
            </w:r>
          </w:p>
          <w:p>
            <w:pPr>
              <w:pStyle w:val="Normal"/>
              <w:widowControl/>
              <w:rPr>
                <w:rFonts w:ascii="Calibri" w:hAnsi="Calibri"/>
                <w:sz w:val="22"/>
                <w:szCs w:val="22"/>
                <w:lang w:bidi="ar-SA"/>
              </w:rPr>
            </w:pPr>
            <w:r>
              <w:rPr>
                <w:rFonts w:eastAsia="Calibri" w:cs="Times New Roman"/>
                <w:sz w:val="28"/>
                <w:szCs w:val="28"/>
                <w:lang w:bidi="ar-SA"/>
              </w:rPr>
              <w:t>Педагогического совета</w:t>
            </w:r>
          </w:p>
          <w:p>
            <w:pPr>
              <w:pStyle w:val="Normal"/>
              <w:widowControl/>
              <w:rPr>
                <w:rFonts w:ascii="Calibri" w:hAnsi="Calibri"/>
                <w:sz w:val="22"/>
                <w:szCs w:val="22"/>
                <w:lang w:bidi="ar-SA"/>
              </w:rPr>
            </w:pPr>
            <w:r>
              <w:rPr>
                <w:rFonts w:eastAsia="Calibri" w:cs="Times New Roman"/>
                <w:sz w:val="28"/>
                <w:szCs w:val="28"/>
                <w:lang w:bidi="ar-SA"/>
              </w:rPr>
              <w:t>Протокол № 1 от 31.08.2026г.</w:t>
            </w:r>
          </w:p>
        </w:tc>
        <w:tc>
          <w:tcPr>
            <w:tcW w:w="4661" w:type="dxa"/>
            <w:tcBorders/>
          </w:tcPr>
          <w:p>
            <w:pPr>
              <w:pStyle w:val="Normal"/>
              <w:widowControl/>
              <w:rPr>
                <w:rFonts w:ascii="Calibri" w:hAnsi="Calibri"/>
                <w:sz w:val="22"/>
                <w:szCs w:val="22"/>
                <w:lang w:bidi="ar-SA"/>
              </w:rPr>
            </w:pPr>
            <w:r>
              <w:rPr>
                <w:rFonts w:eastAsia="Calibri" w:cs="Times New Roman"/>
                <w:sz w:val="28"/>
                <w:szCs w:val="28"/>
                <w:lang w:bidi="ar-SA"/>
              </w:rPr>
              <w:t>Утверждено</w:t>
            </w:r>
          </w:p>
          <w:p>
            <w:pPr>
              <w:pStyle w:val="Normal"/>
              <w:widowControl/>
              <w:rPr>
                <w:rFonts w:ascii="Calibri" w:hAnsi="Calibri"/>
                <w:sz w:val="22"/>
                <w:szCs w:val="22"/>
                <w:lang w:bidi="ar-SA"/>
              </w:rPr>
            </w:pPr>
            <w:r>
              <w:rPr>
                <w:rFonts w:eastAsia="Calibri" w:cs="Times New Roman"/>
                <w:sz w:val="28"/>
                <w:szCs w:val="28"/>
                <w:lang w:bidi="ar-SA"/>
              </w:rPr>
              <w:t>Приказ № 68-ОД от 31.08.2026г.</w:t>
            </w:r>
          </w:p>
        </w:tc>
      </w:tr>
    </w:tbl>
    <w:p>
      <w:pPr>
        <w:pStyle w:val="Normal"/>
        <w:spacing w:lineRule="auto" w:line="276"/>
        <w:rPr>
          <w:rFonts w:ascii="Liberation Serif" w:hAnsi="Liberation Serif"/>
          <w:i/>
          <w:iCs/>
          <w:sz w:val="28"/>
          <w:szCs w:val="28"/>
        </w:rPr>
      </w:pPr>
      <w:r>
        <w:rPr>
          <w:rFonts w:ascii="Liberation Serif" w:hAnsi="Liberation Serif"/>
          <w:i/>
          <w:iCs/>
          <w:sz w:val="28"/>
          <w:szCs w:val="28"/>
        </w:rPr>
      </w:r>
    </w:p>
    <w:p>
      <w:pPr>
        <w:pStyle w:val="Normal"/>
        <w:tabs>
          <w:tab w:val="clear" w:pos="708"/>
          <w:tab w:val="left" w:pos="5580" w:leader="none"/>
        </w:tabs>
        <w:spacing w:lineRule="auto" w:line="276"/>
        <w:rPr>
          <w:rFonts w:ascii="Liberation Serif" w:hAnsi="Liberation Serif"/>
          <w:i/>
          <w:iCs/>
          <w:sz w:val="28"/>
          <w:szCs w:val="28"/>
        </w:rPr>
      </w:pPr>
      <w:r>
        <w:rPr>
          <w:rFonts w:ascii="Liberation Serif" w:hAnsi="Liberation Serif"/>
          <w:i/>
          <w:iCs/>
          <w:sz w:val="28"/>
          <w:szCs w:val="28"/>
        </w:rPr>
        <w:tab/>
      </w:r>
    </w:p>
    <w:p>
      <w:pPr>
        <w:pStyle w:val="Normal"/>
        <w:tabs>
          <w:tab w:val="clear" w:pos="708"/>
          <w:tab w:val="left" w:pos="5580" w:leader="none"/>
        </w:tabs>
        <w:spacing w:lineRule="auto" w:line="276"/>
        <w:rPr>
          <w:rFonts w:ascii="Liberation Serif" w:hAnsi="Liberation Serif"/>
          <w:i/>
          <w:iCs/>
          <w:sz w:val="28"/>
          <w:szCs w:val="28"/>
        </w:rPr>
      </w:pPr>
      <w:r>
        <w:rPr>
          <w:rFonts w:ascii="Liberation Serif" w:hAnsi="Liberation Serif"/>
          <w:i/>
          <w:iCs/>
          <w:sz w:val="28"/>
          <w:szCs w:val="28"/>
        </w:rPr>
      </w:r>
    </w:p>
    <w:p>
      <w:pPr>
        <w:pStyle w:val="Normal"/>
        <w:tabs>
          <w:tab w:val="clear" w:pos="708"/>
          <w:tab w:val="left" w:pos="5580" w:leader="none"/>
        </w:tabs>
        <w:spacing w:lineRule="auto" w:line="276"/>
        <w:rPr>
          <w:rFonts w:ascii="Liberation Serif" w:hAnsi="Liberation Serif"/>
          <w:i/>
          <w:iCs/>
          <w:sz w:val="28"/>
          <w:szCs w:val="28"/>
        </w:rPr>
      </w:pPr>
      <w:r>
        <w:rPr>
          <w:rFonts w:ascii="Liberation Serif" w:hAnsi="Liberation Serif"/>
          <w:i/>
          <w:iCs/>
          <w:sz w:val="28"/>
          <w:szCs w:val="28"/>
        </w:rPr>
      </w:r>
    </w:p>
    <w:p>
      <w:pPr>
        <w:pStyle w:val="Normal"/>
        <w:spacing w:lineRule="auto" w:line="360"/>
        <w:jc w:val="center"/>
        <w:rPr>
          <w:rFonts w:ascii="Liberation Serif" w:hAnsi="Liberation Serif" w:eastAsia="Calibri" w:cs="Arial" w:cstheme="minorBidi" w:eastAsiaTheme="minorHAnsi"/>
          <w:b/>
          <w:bCs/>
          <w:sz w:val="28"/>
          <w:szCs w:val="28"/>
          <w:lang w:eastAsia="en-US"/>
        </w:rPr>
      </w:pPr>
      <w:r>
        <w:rPr>
          <w:rFonts w:eastAsia="Calibri" w:cs="Arial" w:ascii="Liberation Serif" w:hAnsi="Liberation Serif" w:cstheme="minorBidi" w:eastAsiaTheme="minorHAnsi"/>
          <w:b/>
          <w:bCs/>
          <w:sz w:val="28"/>
          <w:szCs w:val="28"/>
          <w:lang w:eastAsia="en-US"/>
        </w:rPr>
        <w:t xml:space="preserve">ДОПОЛНИТЕЛЬНАЯ ОБЩЕОБРАЗОВАТЕЛЬНАЯ </w:t>
      </w:r>
    </w:p>
    <w:p>
      <w:pPr>
        <w:pStyle w:val="Normal"/>
        <w:spacing w:lineRule="auto" w:line="360"/>
        <w:jc w:val="center"/>
        <w:rPr>
          <w:rFonts w:ascii="Liberation Serif" w:hAnsi="Liberation Serif" w:eastAsia="Calibri" w:cs="Arial" w:cstheme="minorBidi" w:eastAsiaTheme="minorHAnsi"/>
          <w:b/>
          <w:bCs/>
          <w:sz w:val="28"/>
          <w:szCs w:val="28"/>
          <w:lang w:eastAsia="en-US"/>
        </w:rPr>
      </w:pPr>
      <w:r>
        <w:rPr>
          <w:rFonts w:eastAsia="Calibri" w:cs="Arial" w:ascii="Liberation Serif" w:hAnsi="Liberation Serif" w:cstheme="minorBidi" w:eastAsiaTheme="minorHAnsi"/>
          <w:b/>
          <w:bCs/>
          <w:sz w:val="28"/>
          <w:szCs w:val="28"/>
          <w:lang w:eastAsia="en-US"/>
        </w:rPr>
        <w:t>ОБЩЕРАЗВИВАЮЩАЯ ПРОГРАММА</w:t>
      </w:r>
    </w:p>
    <w:p>
      <w:pPr>
        <w:pStyle w:val="Normal"/>
        <w:tabs>
          <w:tab w:val="clear" w:pos="708"/>
          <w:tab w:val="left" w:pos="2093" w:leader="none"/>
        </w:tabs>
        <w:spacing w:lineRule="auto" w:line="360"/>
        <w:jc w:val="center"/>
        <w:rPr>
          <w:rFonts w:ascii="Liberation Serif" w:hAnsi="Liberation Serif"/>
          <w:sz w:val="28"/>
          <w:szCs w:val="28"/>
        </w:rPr>
      </w:pPr>
      <w:r>
        <w:rPr>
          <w:rFonts w:cs="Liberation Serif" w:ascii="Liberation Serif" w:hAnsi="Liberation Serif"/>
          <w:bCs/>
          <w:iCs/>
          <w:sz w:val="28"/>
          <w:szCs w:val="28"/>
        </w:rPr>
        <w:t>туристско-краеведческой</w:t>
      </w:r>
      <w:r>
        <w:rPr>
          <w:rFonts w:ascii="Liberation Serif" w:hAnsi="Liberation Serif"/>
          <w:sz w:val="28"/>
          <w:szCs w:val="28"/>
        </w:rPr>
        <w:t xml:space="preserve"> направленности</w:t>
      </w:r>
    </w:p>
    <w:p>
      <w:pPr>
        <w:pStyle w:val="Normal"/>
        <w:spacing w:lineRule="auto" w:line="276"/>
        <w:jc w:val="center"/>
        <w:rPr>
          <w:rFonts w:ascii="Liberation Serif" w:hAnsi="Liberation Serif" w:cs="Liberation Serif"/>
          <w:b/>
          <w:bCs/>
          <w:sz w:val="32"/>
          <w:szCs w:val="32"/>
        </w:rPr>
      </w:pPr>
      <w:bookmarkStart w:id="0" w:name="_Hlk106692224"/>
      <w:r>
        <w:rPr>
          <w:rFonts w:cs="Liberation Serif" w:ascii="Liberation Serif" w:hAnsi="Liberation Serif"/>
          <w:b/>
          <w:bCs/>
          <w:sz w:val="32"/>
          <w:szCs w:val="32"/>
        </w:rPr>
        <w:t xml:space="preserve"> </w:t>
      </w:r>
      <w:r>
        <w:rPr>
          <w:rFonts w:cs="Liberation Serif" w:ascii="Liberation Serif" w:hAnsi="Liberation Serif"/>
          <w:b/>
          <w:bCs/>
          <w:sz w:val="32"/>
          <w:szCs w:val="32"/>
        </w:rPr>
        <w:t>«Школьный музей»</w:t>
      </w:r>
    </w:p>
    <w:p>
      <w:pPr>
        <w:pStyle w:val="Normal"/>
        <w:spacing w:lineRule="auto" w:line="276"/>
        <w:jc w:val="center"/>
        <w:rPr>
          <w:rFonts w:ascii="Liberation Serif" w:hAnsi="Liberation Serif" w:cs="Liberation Serif"/>
          <w:bCs/>
          <w:i/>
          <w:sz w:val="32"/>
          <w:szCs w:val="32"/>
        </w:rPr>
      </w:pPr>
      <w:r>
        <w:rPr>
          <w:rFonts w:cs="Liberation Serif" w:ascii="Liberation Serif" w:hAnsi="Liberation Serif"/>
          <w:bCs/>
          <w:i/>
          <w:sz w:val="32"/>
          <w:szCs w:val="32"/>
        </w:rPr>
        <w:t xml:space="preserve">(Программа составлена на основе методических рекомендаций и положения всероссийского проекта Движения Первых </w:t>
      </w:r>
    </w:p>
    <w:p>
      <w:pPr>
        <w:pStyle w:val="Normal"/>
        <w:spacing w:lineRule="auto" w:line="276"/>
        <w:jc w:val="center"/>
        <w:rPr>
          <w:rFonts w:ascii="Liberation Serif" w:hAnsi="Liberation Serif"/>
          <w:i/>
        </w:rPr>
      </w:pPr>
      <w:r>
        <w:rPr>
          <w:rFonts w:cs="Liberation Serif" w:ascii="Liberation Serif" w:hAnsi="Liberation Serif"/>
          <w:bCs/>
          <w:i/>
          <w:sz w:val="32"/>
          <w:szCs w:val="32"/>
        </w:rPr>
        <w:t>«Хранители истории»)</w:t>
      </w:r>
      <w:bookmarkEnd w:id="0"/>
    </w:p>
    <w:p>
      <w:pPr>
        <w:pStyle w:val="Normal"/>
        <w:spacing w:lineRule="auto" w:line="276"/>
        <w:jc w:val="center"/>
        <w:rPr>
          <w:rFonts w:ascii="Liberation Serif" w:hAnsi="Liberation Serif" w:cs="Liberation Serif"/>
          <w:bCs/>
          <w:sz w:val="28"/>
          <w:szCs w:val="28"/>
        </w:rPr>
      </w:pPr>
      <w:r>
        <w:rPr>
          <w:rFonts w:cs="Liberation Serif" w:ascii="Liberation Serif" w:hAnsi="Liberation Serif"/>
          <w:bCs/>
          <w:sz w:val="28"/>
          <w:szCs w:val="28"/>
        </w:rPr>
      </w:r>
    </w:p>
    <w:p>
      <w:pPr>
        <w:pStyle w:val="Normal"/>
        <w:spacing w:lineRule="auto" w:line="360"/>
        <w:jc w:val="center"/>
        <w:rPr>
          <w:rFonts w:ascii="Liberation Serif" w:hAnsi="Liberation Serif" w:eastAsia="Calibri" w:cs="Arial" w:cstheme="minorBidi" w:eastAsiaTheme="minorHAnsi"/>
          <w:sz w:val="28"/>
          <w:szCs w:val="28"/>
          <w:lang w:eastAsia="en-US"/>
        </w:rPr>
      </w:pPr>
      <w:r>
        <w:rPr>
          <w:rFonts w:eastAsia="Calibri" w:cs="Arial" w:ascii="Liberation Serif" w:hAnsi="Liberation Serif" w:cstheme="minorBidi" w:eastAsiaTheme="minorHAnsi"/>
          <w:sz w:val="28"/>
          <w:szCs w:val="28"/>
          <w:lang w:eastAsia="en-US"/>
        </w:rPr>
        <w:t>Срок реализации программы 1 год</w:t>
      </w:r>
    </w:p>
    <w:p>
      <w:pPr>
        <w:pStyle w:val="Normal"/>
        <w:spacing w:lineRule="auto" w:line="360"/>
        <w:jc w:val="center"/>
        <w:rPr>
          <w:rFonts w:ascii="Liberation Serif" w:hAnsi="Liberation Serif" w:eastAsia="Calibri" w:cs="Arial" w:cstheme="minorBidi" w:eastAsiaTheme="minorHAnsi"/>
          <w:sz w:val="28"/>
          <w:szCs w:val="28"/>
          <w:lang w:eastAsia="en-US"/>
        </w:rPr>
      </w:pPr>
      <w:r>
        <w:rPr>
          <w:rFonts w:eastAsia="Calibri" w:cs="Arial" w:ascii="Liberation Serif" w:hAnsi="Liberation Serif" w:cstheme="minorBidi" w:eastAsiaTheme="minorHAnsi"/>
          <w:sz w:val="28"/>
          <w:szCs w:val="28"/>
          <w:lang w:eastAsia="en-US"/>
        </w:rPr>
        <w:t>Возраст обучающихся 10 -16 лет</w:t>
      </w:r>
    </w:p>
    <w:p>
      <w:pPr>
        <w:pStyle w:val="Normal"/>
        <w:spacing w:lineRule="auto" w:line="276"/>
        <w:jc w:val="center"/>
        <w:rPr>
          <w:rFonts w:ascii="Liberation Serif" w:hAnsi="Liberation Serif"/>
          <w:sz w:val="28"/>
          <w:szCs w:val="28"/>
        </w:rPr>
      </w:pPr>
      <w:r>
        <w:rPr>
          <w:rFonts w:ascii="Liberation Serif" w:hAnsi="Liberation Serif"/>
          <w:sz w:val="28"/>
          <w:szCs w:val="28"/>
        </w:rPr>
      </w:r>
    </w:p>
    <w:p>
      <w:pPr>
        <w:pStyle w:val="Normal"/>
        <w:spacing w:lineRule="auto" w:line="360"/>
        <w:jc w:val="right"/>
        <w:rPr>
          <w:rFonts w:ascii="Liberation Serif" w:hAnsi="Liberation Serif"/>
          <w:b/>
          <w:i/>
          <w:sz w:val="28"/>
          <w:szCs w:val="28"/>
          <w:lang w:eastAsia="en-US"/>
        </w:rPr>
      </w:pPr>
      <w:r>
        <w:rPr>
          <w:rFonts w:ascii="Liberation Serif" w:hAnsi="Liberation Serif"/>
          <w:b/>
          <w:i/>
          <w:sz w:val="28"/>
          <w:szCs w:val="28"/>
          <w:lang w:eastAsia="en-US"/>
        </w:rPr>
      </w:r>
    </w:p>
    <w:p>
      <w:pPr>
        <w:pStyle w:val="Normal"/>
        <w:spacing w:lineRule="auto" w:line="360"/>
        <w:jc w:val="right"/>
        <w:rPr>
          <w:rFonts w:ascii="Liberation Serif" w:hAnsi="Liberation Serif"/>
          <w:b/>
          <w:i/>
          <w:sz w:val="28"/>
          <w:szCs w:val="28"/>
          <w:lang w:eastAsia="en-US"/>
        </w:rPr>
      </w:pPr>
      <w:r>
        <w:rPr>
          <w:rFonts w:ascii="Liberation Serif" w:hAnsi="Liberation Serif"/>
          <w:b/>
          <w:i/>
          <w:sz w:val="28"/>
          <w:szCs w:val="28"/>
          <w:lang w:eastAsia="en-US"/>
        </w:rPr>
        <w:t>Разработчик:</w:t>
      </w:r>
    </w:p>
    <w:p>
      <w:pPr>
        <w:pStyle w:val="Normal"/>
        <w:spacing w:lineRule="auto" w:line="360"/>
        <w:jc w:val="right"/>
        <w:rPr>
          <w:rFonts w:ascii="Liberation Serif" w:hAnsi="Liberation Serif" w:eastAsia="Calibri" w:cs="Arial" w:cstheme="minorBidi" w:eastAsiaTheme="minorHAnsi"/>
          <w:sz w:val="28"/>
          <w:szCs w:val="28"/>
          <w:lang w:eastAsia="en-US"/>
        </w:rPr>
      </w:pPr>
      <w:r>
        <w:rPr>
          <w:rFonts w:eastAsia="Calibri" w:cs="Arial" w:ascii="Liberation Serif" w:hAnsi="Liberation Serif" w:cstheme="minorBidi" w:eastAsiaTheme="minorHAnsi"/>
          <w:sz w:val="28"/>
          <w:szCs w:val="28"/>
          <w:lang w:eastAsia="en-US"/>
        </w:rPr>
        <w:t>Чемезова Юлия Анатольевна,</w:t>
      </w:r>
    </w:p>
    <w:p>
      <w:pPr>
        <w:pStyle w:val="Normal"/>
        <w:spacing w:lineRule="auto" w:line="360"/>
        <w:jc w:val="right"/>
        <w:rPr>
          <w:rFonts w:ascii="Liberation Serif" w:hAnsi="Liberation Serif" w:eastAsia="Calibri" w:cs="Arial" w:cstheme="minorBidi" w:eastAsiaTheme="minorHAnsi"/>
          <w:sz w:val="28"/>
          <w:szCs w:val="28"/>
          <w:lang w:eastAsia="en-US"/>
        </w:rPr>
      </w:pPr>
      <w:r>
        <w:rPr>
          <w:rFonts w:eastAsia="Calibri" w:cs="Arial" w:ascii="Liberation Serif" w:hAnsi="Liberation Serif" w:cstheme="minorBidi" w:eastAsiaTheme="minorHAnsi"/>
          <w:sz w:val="28"/>
          <w:szCs w:val="28"/>
          <w:lang w:eastAsia="en-US"/>
        </w:rPr>
        <w:t>педагог дополнительного образования</w:t>
      </w:r>
    </w:p>
    <w:p>
      <w:pPr>
        <w:pStyle w:val="Normal"/>
        <w:jc w:val="right"/>
        <w:rPr>
          <w:rFonts w:ascii="Liberation Serif" w:hAnsi="Liberation Serif"/>
          <w:sz w:val="28"/>
          <w:szCs w:val="28"/>
          <w:lang w:eastAsia="en-US"/>
        </w:rPr>
      </w:pPr>
      <w:r>
        <w:rPr>
          <w:rFonts w:ascii="Liberation Serif" w:hAnsi="Liberation Serif"/>
          <w:sz w:val="28"/>
          <w:szCs w:val="28"/>
          <w:lang w:eastAsia="en-US"/>
        </w:rPr>
      </w:r>
    </w:p>
    <w:p>
      <w:pPr>
        <w:pStyle w:val="Normal"/>
        <w:jc w:val="right"/>
        <w:rPr>
          <w:rFonts w:ascii="Liberation Serif" w:hAnsi="Liberation Serif"/>
          <w:sz w:val="28"/>
          <w:szCs w:val="28"/>
          <w:lang w:eastAsia="en-US"/>
        </w:rPr>
      </w:pPr>
      <w:r>
        <w:rPr>
          <w:rFonts w:ascii="Liberation Serif" w:hAnsi="Liberation Serif"/>
          <w:sz w:val="28"/>
          <w:szCs w:val="28"/>
          <w:lang w:eastAsia="en-US"/>
        </w:rPr>
      </w:r>
    </w:p>
    <w:p>
      <w:pPr>
        <w:pStyle w:val="Normal"/>
        <w:jc w:val="right"/>
        <w:rPr>
          <w:rFonts w:ascii="Liberation Serif" w:hAnsi="Liberation Serif"/>
          <w:sz w:val="28"/>
          <w:szCs w:val="28"/>
          <w:lang w:eastAsia="en-US"/>
        </w:rPr>
      </w:pPr>
      <w:r>
        <w:rPr>
          <w:rFonts w:ascii="Liberation Serif" w:hAnsi="Liberation Serif"/>
          <w:sz w:val="28"/>
          <w:szCs w:val="28"/>
          <w:lang w:eastAsia="en-US"/>
        </w:rPr>
      </w:r>
    </w:p>
    <w:p>
      <w:pPr>
        <w:pStyle w:val="Normal"/>
        <w:rPr>
          <w:rFonts w:ascii="Liberation Serif" w:hAnsi="Liberation Serif" w:eastAsia="Calibri" w:eastAsiaTheme="minorHAnsi"/>
          <w:sz w:val="28"/>
          <w:szCs w:val="28"/>
          <w:lang w:eastAsia="en-US"/>
        </w:rPr>
      </w:pPr>
      <w:r>
        <w:rPr>
          <w:rFonts w:eastAsia="Calibri" w:eastAsiaTheme="minorHAnsi" w:ascii="Liberation Serif" w:hAnsi="Liberation Serif"/>
          <w:sz w:val="28"/>
          <w:szCs w:val="28"/>
          <w:lang w:eastAsia="en-US"/>
        </w:rPr>
      </w:r>
    </w:p>
    <w:p>
      <w:pPr>
        <w:pStyle w:val="Normal"/>
        <w:jc w:val="center"/>
        <w:rPr>
          <w:rFonts w:ascii="Liberation Serif" w:hAnsi="Liberation Serif" w:eastAsia="Calibri" w:eastAsiaTheme="minorHAnsi"/>
          <w:sz w:val="28"/>
          <w:szCs w:val="28"/>
          <w:lang w:eastAsia="en-US"/>
        </w:rPr>
      </w:pPr>
      <w:r>
        <w:rPr>
          <w:rFonts w:eastAsia="Calibri" w:eastAsiaTheme="minorHAnsi" w:ascii="Liberation Serif" w:hAnsi="Liberation Serif"/>
          <w:sz w:val="28"/>
          <w:szCs w:val="28"/>
          <w:lang w:eastAsia="en-US"/>
        </w:rPr>
      </w:r>
    </w:p>
    <w:p>
      <w:pPr>
        <w:pStyle w:val="Normal"/>
        <w:jc w:val="center"/>
        <w:rPr>
          <w:rFonts w:ascii="Liberation Serif" w:hAnsi="Liberation Serif" w:eastAsia="Calibri" w:eastAsiaTheme="minorHAnsi"/>
          <w:sz w:val="28"/>
          <w:szCs w:val="28"/>
          <w:lang w:eastAsia="en-US"/>
        </w:rPr>
      </w:pPr>
      <w:r>
        <w:rPr>
          <w:rFonts w:eastAsia="Calibri" w:ascii="Liberation Serif" w:hAnsi="Liberation Serif" w:eastAsiaTheme="minorHAnsi"/>
          <w:sz w:val="28"/>
          <w:szCs w:val="28"/>
          <w:lang w:eastAsia="en-US"/>
        </w:rPr>
        <w:t xml:space="preserve">с. Рыбниковское, </w:t>
      </w:r>
    </w:p>
    <w:p>
      <w:pPr>
        <w:pStyle w:val="Normal"/>
        <w:jc w:val="center"/>
        <w:rPr/>
      </w:pPr>
      <w:r>
        <w:rPr>
          <w:rStyle w:val="Strong"/>
          <w:rFonts w:eastAsia="Calibri" w:ascii="Liberation Serif" w:hAnsi="Liberation Serif" w:eastAsiaTheme="minorHAnsi"/>
          <w:b w:val="false"/>
          <w:bCs w:val="false"/>
          <w:sz w:val="28"/>
          <w:szCs w:val="28"/>
          <w:lang w:eastAsia="en-US"/>
        </w:rPr>
        <w:t>2026 год</w:t>
      </w:r>
    </w:p>
    <w:p>
      <w:pPr>
        <w:pStyle w:val="Normal"/>
        <w:spacing w:lineRule="auto" w:line="276"/>
        <w:ind w:firstLine="709"/>
        <w:rPr>
          <w:rFonts w:ascii="Liberation Serif" w:hAnsi="Liberation Serif"/>
        </w:rPr>
      </w:pPr>
      <w:r>
        <w:rPr>
          <w:rFonts w:ascii="Liberation Serif" w:hAnsi="Liberation Serif"/>
          <w:b/>
        </w:rPr>
        <w:t>1. ПОЯСНИТЕЛЬНАЯ ЗАПИСКА</w:t>
      </w:r>
    </w:p>
    <w:p>
      <w:pPr>
        <w:pStyle w:val="Normal"/>
        <w:spacing w:lineRule="auto" w:line="276"/>
        <w:ind w:firstLine="709"/>
        <w:jc w:val="center"/>
        <w:rPr>
          <w:rFonts w:ascii="Liberation Serif" w:hAnsi="Liberation Serif"/>
          <w:b/>
        </w:rPr>
      </w:pPr>
      <w:r>
        <w:rPr>
          <w:rFonts w:ascii="Liberation Serif" w:hAnsi="Liberation Serif"/>
          <w:b/>
        </w:rPr>
      </w:r>
    </w:p>
    <w:p>
      <w:pPr>
        <w:pStyle w:val="Default"/>
        <w:spacing w:lineRule="auto" w:line="276"/>
        <w:ind w:firstLine="709"/>
        <w:jc w:val="both"/>
        <w:rPr>
          <w:rFonts w:ascii="Liberation Serif" w:hAnsi="Liberation Serif"/>
        </w:rPr>
      </w:pPr>
      <w:r>
        <w:rPr>
          <w:rFonts w:ascii="Liberation Serif" w:hAnsi="Liberation Serif"/>
        </w:rPr>
        <w:t xml:space="preserve">Миссия школьного музея – содействие развитию гармонично развитой, патриотичной и социально - ответственной личности на основе традиционных российских духовно-нравственных ценностей и регионального опыта приобщения детей к культурно – историческим ценностям посредством музейной педагогики, а также реализация воспитательного потенциала добровольческой и общественной деятельности, направленной на профессиональное и личностное развитие и патриотическое воспитание.  </w:t>
      </w:r>
    </w:p>
    <w:p>
      <w:pPr>
        <w:pStyle w:val="Default"/>
        <w:spacing w:lineRule="auto" w:line="276"/>
        <w:ind w:firstLine="709"/>
        <w:jc w:val="both"/>
        <w:rPr>
          <w:rFonts w:ascii="Liberation Serif" w:hAnsi="Liberation Serif"/>
        </w:rPr>
      </w:pPr>
      <w:r>
        <w:rPr>
          <w:rFonts w:ascii="Liberation Serif" w:hAnsi="Liberation Serif"/>
        </w:rPr>
        <w:t xml:space="preserve">Цель школьного музея – вовлечение обучающихся в процессы бережного сохранения исторической памяти, трансляция исторического, культурного наследия своим сверстникам и местному населению, историческое, культурное просвещение и активное моделирование будущего своей малой родины с опорой на имеющийся материал и культурный, природный, ценностный потенциал территории. </w:t>
      </w:r>
    </w:p>
    <w:p>
      <w:pPr>
        <w:pStyle w:val="Default"/>
        <w:spacing w:lineRule="auto" w:line="276"/>
        <w:ind w:firstLine="709"/>
        <w:jc w:val="both"/>
        <w:rPr>
          <w:rFonts w:ascii="Liberation Serif" w:hAnsi="Liberation Serif"/>
        </w:rPr>
      </w:pPr>
      <w:r>
        <w:rPr>
          <w:rFonts w:ascii="Liberation Serif" w:hAnsi="Liberation Serif"/>
        </w:rPr>
        <w:t>Важность школьного музея как одного из самых результативных средств патриотического воспитания понятна каждому. Каким бы штампом нам не казалась фраза «в наше непростое время», она полностью применима к работе музея. Время сейчас действительно непростое. И это настоящий вызов для системы воспитания, для формирования мировоззрения нового порядка, для формирования среды, в которой возможно воспитание деятельного патриота. Внешнеполитические события, изменение подходов к современному мироустройству, обилие разной информации усложняют процесс формирования мировоззрения и жизненных принципов у подростков. А ведь принципы, в основе которых традиционные духовно-нравственные нормы, должны быть устойчивой опорой человеку на протяжении всей жизни. В этом процессе школьный музей – это книга жизни прошлых поколений, это опыт лучших представителей села, поселка, школы, который нынешним поколениям дает такую опору, это инструмент оформления и осознания локальной идентичности, осознания и гордости за то, что я житель села Рыбниковское, Покровское, Кисловское, Сипавское. Это возможность почувствовать себя частью славного прошлого своей малой родины, понять причины настоящего, взять на себя ответственность за будущее. Школьный музей сегодня переходит от состояния статичного, одинакового, не меняющегося пространства. Сегодня границы восприятия школьного музея многократно расширяются до  пространства для занятия музейных команд, куда могут входить обучающиеся, выполняющие роль дизайнеров, экскурсоводов, исследователей, журналистов, фотографов. В школьных музеях сегодня организуются пространства для общения, организации просветительских, интеллектуальных событий, выставки становятся передвижными, шагающими, цифровыми. Выставочные площади трансформируются в вертикальные, поворотные, виртуальные, интерактивные. Сам формат сохранения, пополнения и экспонирования коллекций музея становится современным, актуальным, интересным для детей, подростков и их родителей. Для наращивания материально-технической базы сегодня создано много условий за счет привлечения внебюджетных средств, что также может стать проектом музейной команды в течение года.  Школьный музей вправе и должен выстраивать устойчивую кооперацию внутри школы с военно-патриотическим клубом, медиа-центром, юннатами и школьным театром. История не стоит на месте, она пишется прямо сейчас. Именно сегодня наступило время новых героев. И на этом отрезке пути – школьный музей на самом острие педагогики.</w:t>
      </w:r>
    </w:p>
    <w:p>
      <w:pPr>
        <w:pStyle w:val="Default"/>
        <w:spacing w:lineRule="auto" w:line="276"/>
        <w:ind w:firstLine="709"/>
        <w:jc w:val="both"/>
        <w:rPr>
          <w:rFonts w:ascii="Liberation Serif" w:hAnsi="Liberation Serif"/>
        </w:rPr>
      </w:pPr>
      <w:r>
        <w:rPr>
          <w:rFonts w:ascii="Liberation Serif" w:hAnsi="Liberation Serif"/>
        </w:rPr>
        <w:t xml:space="preserve">Все вышеизложенные подходы к организации музейной практики в школе закреплены в основных стратегических документах, регламентирующих развитие современной системы образования и воспитания. </w:t>
      </w:r>
    </w:p>
    <w:p>
      <w:pPr>
        <w:pStyle w:val="Default"/>
        <w:spacing w:lineRule="auto" w:line="276"/>
        <w:ind w:firstLine="709"/>
        <w:jc w:val="both"/>
        <w:rPr>
          <w:rFonts w:ascii="Liberation Serif" w:hAnsi="Liberation Serif"/>
        </w:rPr>
      </w:pPr>
      <w:r>
        <w:rPr>
          <w:rFonts w:ascii="Liberation Serif" w:hAnsi="Liberation Serif"/>
        </w:rPr>
        <w:t>На встрече с активистами молодежных патриотических организаций, которая состоялась в мае 2025 года в Волгограде, Президент нашей страны В.В.Путин отметил: «Без исторической памяти у нас нет будущего. Все славные страницы нашей истории важно сохранить. Важно всё это помнить, создавать туристические маршруты по следам дедовских побед, самим прошагать историю своего села, своими ногами и своими руками привести в порядок историю малой родины. Из таких историй состоит наша большая история. Историческая правда всегда мешала тем, кто боролся с историей. То, что происходит сегодня, …только обострение этой борьбы, которая велась всегда. Всегда нужно было оказывать противодействие этой попытке дезориентировать наших людей, наших граждан. Особенно и почти постоянно целевой аудиторией этого воздействия была молодежь. Самое главное наше оружие сегодня – это правда». Эстафету хранителей истории сегодня должны принимать молодые, именно они обеспечат исторической правде преемственность и никому не позволят ни сегодня, ни завтра эту правду переписать или забыть.</w:t>
      </w:r>
    </w:p>
    <w:p>
      <w:pPr>
        <w:pStyle w:val="Default"/>
        <w:spacing w:lineRule="auto" w:line="276"/>
        <w:ind w:firstLine="709"/>
        <w:jc w:val="both"/>
        <w:rPr>
          <w:rFonts w:ascii="Liberation Serif" w:hAnsi="Liberation Serif"/>
        </w:rPr>
      </w:pPr>
      <w:r>
        <w:rPr>
          <w:rFonts w:ascii="Liberation Serif" w:hAnsi="Liberation Serif"/>
        </w:rPr>
        <w:t xml:space="preserve">Консолидирующей идеей, являющейся основой воспитательного пространства Каменского района, является идея содействия исполнению миссии Каменского района, моделирование большого будущего малой родины через изучение его прошлого, активную включенность в настоящее и принятие на себя ответственности за будущее малой родины. При разработке данной программы эта идея была заложена как ценностная и смысловая основа. </w:t>
      </w:r>
    </w:p>
    <w:p>
      <w:pPr>
        <w:pStyle w:val="Default"/>
        <w:spacing w:lineRule="auto" w:line="276"/>
        <w:ind w:hanging="0" w:left="0"/>
        <w:jc w:val="both"/>
        <w:rPr/>
      </w:pPr>
      <w:r>
        <w:rPr/>
      </w:r>
    </w:p>
    <w:p>
      <w:pPr>
        <w:pStyle w:val="Default"/>
        <w:spacing w:lineRule="auto" w:line="276"/>
        <w:ind w:firstLine="709"/>
        <w:rPr>
          <w:rFonts w:ascii="Liberation Serif" w:hAnsi="Liberation Serif"/>
        </w:rPr>
      </w:pPr>
      <w:r>
        <w:rPr>
          <w:rFonts w:ascii="Liberation Serif" w:hAnsi="Liberation Serif"/>
          <w:b/>
        </w:rPr>
        <w:t>Направленность  программы</w:t>
      </w:r>
    </w:p>
    <w:p>
      <w:pPr>
        <w:pStyle w:val="Default"/>
        <w:spacing w:lineRule="auto" w:line="276"/>
        <w:ind w:firstLine="709"/>
        <w:jc w:val="both"/>
        <w:rPr>
          <w:rFonts w:ascii="Liberation Serif" w:hAnsi="Liberation Serif"/>
        </w:rPr>
      </w:pPr>
      <w:r>
        <w:rPr>
          <w:rFonts w:ascii="Liberation Serif" w:hAnsi="Liberation Serif"/>
        </w:rPr>
        <w:t xml:space="preserve">Данная программа имеет </w:t>
      </w:r>
      <w:r>
        <w:rPr>
          <w:rFonts w:ascii="Liberation Serif" w:hAnsi="Liberation Serif"/>
          <w:bCs/>
          <w:iCs/>
        </w:rPr>
        <w:t xml:space="preserve">туристско-краеведческую направленность и ориентирована </w:t>
      </w:r>
      <w:r>
        <w:rPr>
          <w:rFonts w:ascii="Liberation Serif" w:hAnsi="Liberation Serif"/>
        </w:rPr>
        <w:t>на:</w:t>
      </w:r>
    </w:p>
    <w:p>
      <w:pPr>
        <w:pStyle w:val="ListParagraph"/>
        <w:numPr>
          <w:ilvl w:val="0"/>
          <w:numId w:val="4"/>
        </w:numPr>
        <w:spacing w:lineRule="auto" w:line="276"/>
        <w:jc w:val="both"/>
        <w:rPr>
          <w:rFonts w:ascii="Liberation Serif" w:hAnsi="Liberation Serif"/>
        </w:rPr>
      </w:pPr>
      <w:r>
        <w:rPr>
          <w:rFonts w:ascii="Liberation Serif" w:hAnsi="Liberation Serif"/>
          <w:color w:val="000000"/>
        </w:rPr>
        <w:t xml:space="preserve">формирование и развитие творческих способностей обучающихся; </w:t>
      </w:r>
    </w:p>
    <w:p>
      <w:pPr>
        <w:pStyle w:val="Default"/>
        <w:numPr>
          <w:ilvl w:val="0"/>
          <w:numId w:val="4"/>
        </w:numPr>
        <w:spacing w:lineRule="auto" w:line="276"/>
        <w:jc w:val="both"/>
        <w:rPr>
          <w:rFonts w:ascii="Liberation Serif" w:hAnsi="Liberation Serif"/>
        </w:rPr>
      </w:pPr>
      <w:r>
        <w:rPr>
          <w:rFonts w:ascii="Liberation Serif" w:hAnsi="Liberation Serif"/>
        </w:rPr>
        <w:t xml:space="preserve">удовлетворение индивидуальных потребностей обучающихся в занятиях исследовательской, проектной деятельностью, художественным творчеством, деятельностью, связанной с поисковой, экскурсионной, добровольческой, патриотической направленностью; </w:t>
      </w:r>
    </w:p>
    <w:p>
      <w:pPr>
        <w:pStyle w:val="ListParagraph"/>
        <w:numPr>
          <w:ilvl w:val="0"/>
          <w:numId w:val="4"/>
        </w:numPr>
        <w:spacing w:lineRule="auto" w:line="276"/>
        <w:jc w:val="both"/>
        <w:rPr>
          <w:rFonts w:ascii="Liberation Serif" w:hAnsi="Liberation Serif"/>
        </w:rPr>
      </w:pPr>
      <w:r>
        <w:rPr>
          <w:rFonts w:ascii="Liberation Serif" w:hAnsi="Liberation Serif"/>
          <w:color w:val="000000"/>
        </w:rPr>
        <w:t>развитие и поддержку детей, проявивших интерес и определенные способности к изучению истории, выставочной, экскурсионной деятельности;</w:t>
      </w:r>
    </w:p>
    <w:p>
      <w:pPr>
        <w:pStyle w:val="Normal"/>
        <w:numPr>
          <w:ilvl w:val="0"/>
          <w:numId w:val="4"/>
        </w:numPr>
        <w:shd w:val="clear" w:color="auto" w:fill="FFFFFF"/>
        <w:spacing w:lineRule="auto" w:line="276"/>
        <w:jc w:val="both"/>
        <w:rPr>
          <w:rFonts w:ascii="Liberation Serif" w:hAnsi="Liberation Serif"/>
          <w:color w:val="181818"/>
          <w:lang w:eastAsia="ru-RU"/>
        </w:rPr>
      </w:pPr>
      <w:r>
        <w:rPr>
          <w:rFonts w:ascii="Liberation Serif" w:hAnsi="Liberation Serif"/>
          <w:color w:val="181818"/>
          <w:lang w:eastAsia="ru-RU"/>
        </w:rPr>
        <w:t>приобретение учащимися стартовых </w:t>
      </w:r>
      <w:r>
        <w:rPr>
          <w:rFonts w:ascii="Liberation Serif" w:hAnsi="Liberation Serif"/>
          <w:color w:val="0D0D0D"/>
          <w:lang w:eastAsia="ru-RU"/>
        </w:rPr>
        <w:t>знаний</w:t>
      </w:r>
      <w:r>
        <w:rPr>
          <w:rFonts w:ascii="Liberation Serif" w:hAnsi="Liberation Serif"/>
          <w:color w:val="FF0000"/>
          <w:lang w:eastAsia="ru-RU"/>
        </w:rPr>
        <w:t> </w:t>
      </w:r>
      <w:r>
        <w:rPr>
          <w:rFonts w:ascii="Liberation Serif" w:hAnsi="Liberation Serif"/>
          <w:color w:val="181818"/>
          <w:lang w:eastAsia="ru-RU"/>
        </w:rPr>
        <w:t>в области краеведения, исследования и популяризации истории малой родины и своего региона,  привлечение детей к изучению и использованию современных технологий в организации школьного музея.</w:t>
      </w:r>
    </w:p>
    <w:p>
      <w:pPr>
        <w:pStyle w:val="Normal"/>
        <w:shd w:val="clear" w:color="auto" w:fill="FFFFFF"/>
        <w:spacing w:lineRule="auto" w:line="276"/>
        <w:ind w:left="720"/>
        <w:jc w:val="both"/>
        <w:rPr>
          <w:rFonts w:ascii="Liberation Serif" w:hAnsi="Liberation Serif"/>
          <w:color w:val="181818"/>
          <w:lang w:eastAsia="ru-RU"/>
        </w:rPr>
      </w:pPr>
      <w:r>
        <w:rPr>
          <w:rFonts w:ascii="Liberation Serif" w:hAnsi="Liberation Serif"/>
          <w:color w:val="181818"/>
          <w:lang w:eastAsia="ru-RU"/>
        </w:rPr>
      </w:r>
    </w:p>
    <w:p>
      <w:pPr>
        <w:pStyle w:val="Normal"/>
        <w:spacing w:lineRule="auto" w:line="276"/>
        <w:ind w:firstLine="709"/>
        <w:jc w:val="both"/>
        <w:rPr>
          <w:rFonts w:ascii="Liberation Serif" w:hAnsi="Liberation Serif"/>
        </w:rPr>
      </w:pPr>
      <w:r>
        <w:rPr>
          <w:rFonts w:ascii="Liberation Serif" w:hAnsi="Liberation Serif"/>
          <w:b/>
          <w:color w:val="000000"/>
        </w:rPr>
        <w:t>Актуальность программы</w:t>
      </w:r>
    </w:p>
    <w:p>
      <w:pPr>
        <w:pStyle w:val="Normal"/>
        <w:spacing w:lineRule="auto" w:line="276"/>
        <w:ind w:firstLine="709"/>
        <w:jc w:val="both"/>
        <w:rPr>
          <w:rFonts w:ascii="Liberation Serif" w:hAnsi="Liberation Serif"/>
        </w:rPr>
      </w:pPr>
      <w:r>
        <w:rPr>
          <w:rFonts w:ascii="Liberation Serif" w:hAnsi="Liberation Serif"/>
          <w:color w:val="000000"/>
        </w:rPr>
        <w:t>Актуальность дополнительной общеобразовательной общеразвивающей программы раскрывается через ее соответствие:</w:t>
      </w:r>
    </w:p>
    <w:p>
      <w:pPr>
        <w:pStyle w:val="ListParagraph"/>
        <w:numPr>
          <w:ilvl w:val="0"/>
          <w:numId w:val="5"/>
        </w:numPr>
        <w:spacing w:lineRule="auto" w:line="276"/>
        <w:jc w:val="both"/>
        <w:rPr>
          <w:rFonts w:ascii="Liberation Serif" w:hAnsi="Liberation Serif"/>
        </w:rPr>
      </w:pPr>
      <w:r>
        <w:rPr>
          <w:rFonts w:ascii="Liberation Serif" w:hAnsi="Liberation Serif"/>
          <w:color w:val="000000"/>
        </w:rPr>
        <w:t>нормативным правовым актам и государственным программным документам;</w:t>
      </w:r>
    </w:p>
    <w:p>
      <w:pPr>
        <w:pStyle w:val="ListParagraph"/>
        <w:numPr>
          <w:ilvl w:val="0"/>
          <w:numId w:val="5"/>
        </w:numPr>
        <w:spacing w:lineRule="auto" w:line="276"/>
        <w:jc w:val="both"/>
        <w:rPr>
          <w:rFonts w:ascii="Liberation Serif" w:hAnsi="Liberation Serif"/>
        </w:rPr>
      </w:pPr>
      <w:r>
        <w:rPr>
          <w:rFonts w:ascii="Liberation Serif" w:hAnsi="Liberation Serif"/>
          <w:color w:val="000000"/>
        </w:rPr>
        <w:t>региональным социально-экономическим и социокультурным потребностям и проблемам;</w:t>
      </w:r>
    </w:p>
    <w:p>
      <w:pPr>
        <w:pStyle w:val="ListParagraph"/>
        <w:numPr>
          <w:ilvl w:val="0"/>
          <w:numId w:val="5"/>
        </w:numPr>
        <w:spacing w:lineRule="auto" w:line="276"/>
        <w:jc w:val="both"/>
        <w:rPr>
          <w:rFonts w:ascii="Liberation Serif" w:hAnsi="Liberation Serif"/>
        </w:rPr>
      </w:pPr>
      <w:r>
        <w:rPr>
          <w:rFonts w:ascii="Liberation Serif" w:hAnsi="Liberation Serif"/>
          <w:color w:val="000000"/>
        </w:rPr>
        <w:t>потребностям и проблемам детей и их родителей (законных представителей).</w:t>
      </w:r>
    </w:p>
    <w:p>
      <w:pPr>
        <w:pStyle w:val="Default"/>
        <w:spacing w:lineRule="auto" w:line="276"/>
        <w:ind w:firstLine="709"/>
        <w:jc w:val="both"/>
        <w:rPr>
          <w:rFonts w:ascii="Liberation Serif" w:hAnsi="Liberation Serif"/>
        </w:rPr>
      </w:pPr>
      <w:r>
        <w:rPr>
          <w:rFonts w:ascii="Liberation Serif" w:hAnsi="Liberation Serif"/>
        </w:rPr>
        <w:t xml:space="preserve">Дополнительная общеобразовательная общеразвивающая программа </w:t>
      </w:r>
      <w:r>
        <w:rPr>
          <w:rFonts w:ascii="Liberation Serif" w:hAnsi="Liberation Serif"/>
          <w:bCs/>
        </w:rPr>
        <w:t>«Школьный музей»</w:t>
      </w:r>
      <w:r>
        <w:rPr>
          <w:rFonts w:ascii="Liberation Serif" w:hAnsi="Liberation Serif"/>
        </w:rPr>
        <w:t xml:space="preserve"> соотносится с тенденциями развития дополнительного образования и согласно Концепции развития дополнительного образования способствует</w:t>
      </w:r>
      <w:r>
        <w:rPr>
          <w:rFonts w:ascii="Liberation Serif" w:hAnsi="Liberation Serif"/>
          <w:bCs/>
        </w:rPr>
        <w:t xml:space="preserve">: </w:t>
      </w:r>
    </w:p>
    <w:p>
      <w:pPr>
        <w:pStyle w:val="Default"/>
        <w:numPr>
          <w:ilvl w:val="0"/>
          <w:numId w:val="6"/>
        </w:numPr>
        <w:spacing w:lineRule="auto" w:line="276"/>
        <w:jc w:val="both"/>
        <w:rPr>
          <w:rFonts w:ascii="Liberation Serif" w:hAnsi="Liberation Serif"/>
        </w:rPr>
      </w:pPr>
      <w:r>
        <w:rPr>
          <w:rFonts w:ascii="Liberation Serif" w:hAnsi="Liberation Serif"/>
        </w:rPr>
        <w:t xml:space="preserve">личностному развитию обучающихся, их позитивной социализации и профессиональному самоопределению; </w:t>
      </w:r>
    </w:p>
    <w:p>
      <w:pPr>
        <w:pStyle w:val="Default"/>
        <w:numPr>
          <w:ilvl w:val="0"/>
          <w:numId w:val="6"/>
        </w:numPr>
        <w:spacing w:lineRule="auto" w:line="276"/>
        <w:jc w:val="both"/>
        <w:rPr>
          <w:rFonts w:ascii="Liberation Serif" w:hAnsi="Liberation Serif"/>
        </w:rPr>
      </w:pPr>
      <w:r>
        <w:rPr>
          <w:rFonts w:ascii="Liberation Serif" w:hAnsi="Liberation Serif"/>
        </w:rPr>
        <w:t xml:space="preserve">удовлетворению индивидуальных потребностей обучающихся в занятиях исследовательской, проектной, краеведческой, туристско-экскурсионной деятельностью; </w:t>
      </w:r>
    </w:p>
    <w:p>
      <w:pPr>
        <w:pStyle w:val="Default"/>
        <w:numPr>
          <w:ilvl w:val="0"/>
          <w:numId w:val="6"/>
        </w:numPr>
        <w:spacing w:lineRule="auto" w:line="276"/>
        <w:jc w:val="both"/>
        <w:rPr>
          <w:rFonts w:ascii="Liberation Serif" w:hAnsi="Liberation Serif"/>
        </w:rPr>
      </w:pPr>
      <w:r>
        <w:rPr>
          <w:rFonts w:ascii="Liberation Serif" w:hAnsi="Liberation Serif"/>
        </w:rPr>
        <w:t>формированию и развитию творческих способностей обучающихся.</w:t>
      </w:r>
    </w:p>
    <w:p>
      <w:pPr>
        <w:pStyle w:val="Default"/>
        <w:spacing w:lineRule="auto" w:line="276"/>
        <w:ind w:left="720"/>
        <w:jc w:val="both"/>
        <w:rPr>
          <w:rFonts w:ascii="Liberation Serif" w:hAnsi="Liberation Serif"/>
        </w:rPr>
      </w:pPr>
      <w:r>
        <w:rPr>
          <w:rFonts w:ascii="Liberation Serif" w:hAnsi="Liberation Serif"/>
        </w:rPr>
      </w:r>
    </w:p>
    <w:p>
      <w:pPr>
        <w:pStyle w:val="Normal"/>
        <w:spacing w:lineRule="auto" w:line="276"/>
        <w:ind w:firstLine="709"/>
        <w:jc w:val="both"/>
        <w:rPr>
          <w:rFonts w:ascii="Liberation Serif" w:hAnsi="Liberation Serif"/>
        </w:rPr>
      </w:pPr>
      <w:r>
        <w:rPr>
          <w:rFonts w:ascii="Liberation Serif" w:hAnsi="Liberation Serif"/>
          <w:color w:val="000000"/>
        </w:rPr>
        <w:t xml:space="preserve">Программа </w:t>
      </w:r>
      <w:r>
        <w:rPr>
          <w:rFonts w:ascii="Liberation Serif" w:hAnsi="Liberation Serif"/>
          <w:bCs/>
        </w:rPr>
        <w:t>«Школьный музей»</w:t>
      </w:r>
      <w:r>
        <w:rPr>
          <w:rFonts w:ascii="Liberation Serif" w:hAnsi="Liberation Serif"/>
          <w:color w:val="000000"/>
        </w:rPr>
        <w:t xml:space="preserve"> разработана согласно требованиям следующих </w:t>
      </w:r>
      <w:r>
        <w:rPr>
          <w:rFonts w:ascii="Liberation Serif" w:hAnsi="Liberation Serif"/>
          <w:b/>
          <w:color w:val="000000"/>
        </w:rPr>
        <w:t>нормативных документов</w:t>
      </w:r>
      <w:r>
        <w:rPr>
          <w:rFonts w:ascii="Liberation Serif" w:hAnsi="Liberation Serif"/>
          <w:color w:val="000000"/>
        </w:rPr>
        <w:t xml:space="preserve">: </w:t>
      </w:r>
    </w:p>
    <w:p>
      <w:pPr>
        <w:pStyle w:val="ListParagraph"/>
        <w:numPr>
          <w:ilvl w:val="0"/>
          <w:numId w:val="7"/>
        </w:numPr>
        <w:spacing w:lineRule="auto" w:line="276"/>
        <w:jc w:val="both"/>
        <w:rPr>
          <w:rFonts w:ascii="Liberation Serif" w:hAnsi="Liberation Serif"/>
        </w:rPr>
      </w:pPr>
      <w:r>
        <w:rPr>
          <w:rFonts w:ascii="Liberation Serif" w:hAnsi="Liberation Serif"/>
        </w:rPr>
        <w:t xml:space="preserve">Федерального закона «Об образовании в Российской Федерации» от 29.12.2012 г. №273-ФЗ; </w:t>
      </w:r>
    </w:p>
    <w:p>
      <w:pPr>
        <w:pStyle w:val="ListParagraph"/>
        <w:numPr>
          <w:ilvl w:val="0"/>
          <w:numId w:val="7"/>
        </w:numPr>
        <w:spacing w:lineRule="auto" w:line="276"/>
        <w:jc w:val="both"/>
        <w:rPr>
          <w:rFonts w:ascii="Liberation Serif" w:hAnsi="Liberation Serif"/>
        </w:rPr>
      </w:pPr>
      <w:r>
        <w:rPr>
          <w:rFonts w:ascii="Liberation Serif" w:hAnsi="Liberation Serif"/>
        </w:rPr>
        <w:t xml:space="preserve">Федерального закона РФ от 24.07.1998 г. №124-ФЗ «Об основных гарантиях прав ребенка в Российской Федерации»; </w:t>
      </w:r>
    </w:p>
    <w:p>
      <w:pPr>
        <w:pStyle w:val="ListParagraph"/>
        <w:numPr>
          <w:ilvl w:val="0"/>
          <w:numId w:val="7"/>
        </w:numPr>
        <w:spacing w:lineRule="auto" w:line="276"/>
        <w:jc w:val="both"/>
        <w:rPr>
          <w:rFonts w:ascii="Liberation Serif" w:hAnsi="Liberation Serif"/>
        </w:rPr>
      </w:pPr>
      <w:r>
        <w:rPr>
          <w:rFonts w:ascii="Liberation Serif" w:hAnsi="Liberation Serif"/>
        </w:rPr>
        <w:t xml:space="preserve">Концепции развития дополнительного образования детей до 2030 года, утвержденной распоряжением Правительства РФ от 31.03.2022 г. №678-р; </w:t>
      </w:r>
    </w:p>
    <w:p>
      <w:pPr>
        <w:pStyle w:val="ListParagraph"/>
        <w:numPr>
          <w:ilvl w:val="0"/>
          <w:numId w:val="7"/>
        </w:numPr>
        <w:spacing w:lineRule="auto" w:line="276"/>
        <w:jc w:val="both"/>
        <w:rPr>
          <w:rFonts w:ascii="Liberation Serif" w:hAnsi="Liberation Serif"/>
        </w:rPr>
      </w:pPr>
      <w:r>
        <w:rPr>
          <w:rFonts w:ascii="Liberation Serif" w:hAnsi="Liberation Serif"/>
        </w:rPr>
        <w:t xml:space="preserve">Постановления Главного государственного санитарного врача РФ от 28.09.2020 г.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p>
    <w:p>
      <w:pPr>
        <w:pStyle w:val="ListParagraph"/>
        <w:numPr>
          <w:ilvl w:val="0"/>
          <w:numId w:val="7"/>
        </w:numPr>
        <w:spacing w:lineRule="auto" w:line="276"/>
        <w:jc w:val="both"/>
        <w:rPr>
          <w:rFonts w:ascii="Liberation Serif" w:hAnsi="Liberation Serif"/>
        </w:rPr>
      </w:pPr>
      <w:r>
        <w:rPr>
          <w:rFonts w:ascii="Liberation Serif" w:hAnsi="Liberation Serif"/>
        </w:rPr>
        <w:t xml:space="preserve">Приказа Министерства просвещения Российской Федерации от 27.07.2022 г. №629 «Об утверждении Порядка организации и осуществления образовательной деятельности по дополнительным общеобразовательным программам»; </w:t>
      </w:r>
    </w:p>
    <w:p>
      <w:pPr>
        <w:pStyle w:val="ListParagraph"/>
        <w:numPr>
          <w:ilvl w:val="0"/>
          <w:numId w:val="7"/>
        </w:numPr>
        <w:spacing w:lineRule="auto" w:line="276"/>
        <w:jc w:val="both"/>
        <w:rPr>
          <w:rFonts w:ascii="Liberation Serif" w:hAnsi="Liberation Serif"/>
        </w:rPr>
      </w:pPr>
      <w:r>
        <w:rPr>
          <w:rFonts w:ascii="Liberation Serif" w:hAnsi="Liberation Serif"/>
        </w:rPr>
        <w:t xml:space="preserve">Приказа Министерства общего и профессионального образования Свердловской области от 30.03.2018 г. №162-Д «Об утверждении Концепции развития образования на территории Свердловской области на период до 2035 года»; </w:t>
      </w:r>
    </w:p>
    <w:p>
      <w:pPr>
        <w:pStyle w:val="ListParagraph"/>
        <w:numPr>
          <w:ilvl w:val="0"/>
          <w:numId w:val="7"/>
        </w:numPr>
        <w:spacing w:lineRule="auto" w:line="276"/>
        <w:jc w:val="both"/>
        <w:rPr>
          <w:rFonts w:ascii="Liberation Serif" w:hAnsi="Liberation Serif"/>
        </w:rPr>
      </w:pPr>
      <w:r>
        <w:rPr>
          <w:rFonts w:ascii="Liberation Serif" w:hAnsi="Liberation Serif"/>
        </w:rPr>
        <w:t>Устава и локальных актов образовательной организации.</w:t>
      </w:r>
    </w:p>
    <w:p>
      <w:pPr>
        <w:pStyle w:val="ListParagraph"/>
        <w:spacing w:lineRule="auto" w:line="276"/>
        <w:jc w:val="both"/>
        <w:rPr>
          <w:rFonts w:ascii="Liberation Serif" w:hAnsi="Liberation Serif"/>
        </w:rPr>
      </w:pPr>
      <w:r>
        <w:rPr>
          <w:rFonts w:ascii="Liberation Serif" w:hAnsi="Liberation Serif"/>
        </w:rPr>
      </w:r>
    </w:p>
    <w:p>
      <w:pPr>
        <w:pStyle w:val="Normal"/>
        <w:spacing w:lineRule="auto" w:line="276" w:before="0" w:after="0"/>
        <w:ind w:firstLine="709"/>
        <w:contextualSpacing/>
        <w:jc w:val="both"/>
        <w:rPr>
          <w:rFonts w:ascii="Liberation Serif" w:hAnsi="Liberation Serif"/>
          <w:b/>
        </w:rPr>
      </w:pPr>
      <w:r>
        <w:rPr>
          <w:rFonts w:ascii="Liberation Serif" w:hAnsi="Liberation Serif"/>
          <w:b/>
        </w:rPr>
        <w:t>Адресат программы</w:t>
      </w:r>
    </w:p>
    <w:p>
      <w:pPr>
        <w:pStyle w:val="ListParagraph"/>
        <w:numPr>
          <w:ilvl w:val="0"/>
          <w:numId w:val="8"/>
        </w:numPr>
        <w:spacing w:lineRule="auto" w:line="276"/>
        <w:jc w:val="both"/>
        <w:rPr>
          <w:rFonts w:ascii="Liberation Serif" w:hAnsi="Liberation Serif"/>
        </w:rPr>
      </w:pPr>
      <w:r>
        <w:rPr>
          <w:rFonts w:ascii="Liberation Serif" w:hAnsi="Liberation Serif"/>
        </w:rPr>
        <w:t xml:space="preserve">дополнительная общеобразовательная общеразвивающая программа </w:t>
      </w:r>
      <w:r>
        <w:rPr>
          <w:rFonts w:ascii="Liberation Serif" w:hAnsi="Liberation Serif"/>
          <w:bCs/>
        </w:rPr>
        <w:t>«школьный музей»</w:t>
      </w:r>
      <w:r>
        <w:rPr>
          <w:rFonts w:ascii="Liberation Serif" w:hAnsi="Liberation Serif"/>
        </w:rPr>
        <w:t xml:space="preserve">  рассчитана на детей и подростков 10-16 лет;</w:t>
      </w:r>
    </w:p>
    <w:p>
      <w:pPr>
        <w:pStyle w:val="ListParagraph"/>
        <w:numPr>
          <w:ilvl w:val="0"/>
          <w:numId w:val="8"/>
        </w:numPr>
        <w:spacing w:lineRule="auto" w:line="276"/>
        <w:jc w:val="both"/>
        <w:rPr>
          <w:rFonts w:ascii="Liberation Serif" w:hAnsi="Liberation Serif"/>
        </w:rPr>
      </w:pPr>
      <w:r>
        <w:rPr>
          <w:rFonts w:ascii="Liberation Serif" w:hAnsi="Liberation Serif"/>
        </w:rPr>
        <w:t>в группу принимаются все желающие;</w:t>
      </w:r>
    </w:p>
    <w:p>
      <w:pPr>
        <w:pStyle w:val="ListParagraph"/>
        <w:numPr>
          <w:ilvl w:val="0"/>
          <w:numId w:val="8"/>
        </w:numPr>
        <w:spacing w:lineRule="auto" w:line="276"/>
        <w:jc w:val="both"/>
        <w:rPr>
          <w:rFonts w:ascii="Liberation Serif" w:hAnsi="Liberation Serif"/>
        </w:rPr>
      </w:pPr>
      <w:r>
        <w:rPr>
          <w:rFonts w:ascii="Liberation Serif" w:hAnsi="Liberation Serif"/>
        </w:rPr>
        <w:t>группы формируются разновозрастные;</w:t>
      </w:r>
    </w:p>
    <w:p>
      <w:pPr>
        <w:pStyle w:val="ListParagraph"/>
        <w:numPr>
          <w:ilvl w:val="0"/>
          <w:numId w:val="8"/>
        </w:numPr>
        <w:spacing w:lineRule="auto" w:line="276"/>
        <w:jc w:val="both"/>
        <w:rPr>
          <w:rFonts w:ascii="Liberation Serif" w:hAnsi="Liberation Serif"/>
        </w:rPr>
      </w:pPr>
      <w:r>
        <w:rPr>
          <w:rFonts w:ascii="Liberation Serif" w:hAnsi="Liberation Serif"/>
        </w:rPr>
        <w:t>наставнику и участникам детского объединения «Школьный музей» рекомендуется зарегистрироваться/быть зарегистрированным в Движении Первых для беспрепятственного доступа к образовательному порталу и актуальным конкурсам;</w:t>
      </w:r>
    </w:p>
    <w:p>
      <w:pPr>
        <w:pStyle w:val="Normal"/>
        <w:spacing w:lineRule="auto" w:line="276"/>
        <w:jc w:val="both"/>
        <w:rPr>
          <w:rFonts w:ascii="Liberation Serif" w:hAnsi="Liberation Serif"/>
        </w:rPr>
      </w:pPr>
      <w:r>
        <w:rPr>
          <w:rFonts w:ascii="Liberation Serif" w:hAnsi="Liberation Serif"/>
        </w:rPr>
      </w:r>
    </w:p>
    <w:p>
      <w:pPr>
        <w:pStyle w:val="Normal"/>
        <w:spacing w:lineRule="auto" w:line="276"/>
        <w:ind w:firstLine="709"/>
        <w:jc w:val="both"/>
        <w:rPr>
          <w:rFonts w:ascii="Liberation Serif" w:hAnsi="Liberation Serif"/>
        </w:rPr>
      </w:pPr>
      <w:r>
        <w:rPr>
          <w:rFonts w:ascii="Liberation Serif" w:hAnsi="Liberation Serif"/>
          <w:b/>
          <w:iCs/>
          <w:color w:val="000000"/>
        </w:rPr>
        <w:t>Режим занятий и объем дополнительной общеобразовательной общеразвивающей программы</w:t>
      </w:r>
    </w:p>
    <w:p>
      <w:pPr>
        <w:pStyle w:val="Normal"/>
        <w:spacing w:lineRule="auto" w:line="276"/>
        <w:ind w:firstLine="709"/>
        <w:jc w:val="both"/>
        <w:rPr>
          <w:rFonts w:ascii="Liberation Serif" w:hAnsi="Liberation Serif"/>
        </w:rPr>
      </w:pPr>
      <w:bookmarkStart w:id="1" w:name="_Hlk50817939"/>
      <w:r>
        <w:rPr>
          <w:rFonts w:ascii="Liberation Serif" w:hAnsi="Liberation Serif"/>
          <w:color w:val="000000"/>
        </w:rPr>
        <w:t xml:space="preserve">Режим организации занятий дополнительной общеобразовательной общеразвивающей программы </w:t>
      </w:r>
      <w:r>
        <w:rPr>
          <w:rFonts w:ascii="Liberation Serif" w:hAnsi="Liberation Serif"/>
          <w:bCs/>
        </w:rPr>
        <w:t>«Школьный музей»</w:t>
      </w:r>
      <w:r>
        <w:rPr>
          <w:rFonts w:ascii="Liberation Serif" w:hAnsi="Liberation Serif"/>
        </w:rPr>
        <w:t xml:space="preserve"> </w:t>
      </w:r>
      <w:r>
        <w:rPr>
          <w:rFonts w:ascii="Liberation Serif" w:hAnsi="Liberation Serif"/>
          <w:color w:val="000000"/>
        </w:rPr>
        <w:t xml:space="preserve">определяется календарным учебном графиком и соответствует нормам, утвержденным </w:t>
      </w:r>
      <w:bookmarkEnd w:id="1"/>
      <w:r>
        <w:rPr>
          <w:rFonts w:ascii="Liberation Serif" w:hAnsi="Liberation Serif"/>
        </w:rPr>
        <w:t>Постановлением Главного государственного санитарного врача РФ от 28.09.2020 г.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pPr>
        <w:pStyle w:val="Normal"/>
        <w:spacing w:lineRule="auto" w:line="276"/>
        <w:ind w:firstLine="709"/>
        <w:jc w:val="both"/>
        <w:rPr>
          <w:rFonts w:ascii="Liberation Serif" w:hAnsi="Liberation Serif"/>
          <w:bCs/>
        </w:rPr>
      </w:pPr>
      <w:r>
        <w:rPr>
          <w:rFonts w:ascii="Liberation Serif" w:hAnsi="Liberation Serif"/>
          <w:bCs/>
        </w:rPr>
        <w:t xml:space="preserve">Начало учебного года – 1 сентября </w:t>
      </w:r>
      <w:bookmarkStart w:id="2" w:name="_GoBack"/>
      <w:bookmarkEnd w:id="2"/>
      <w:r>
        <w:rPr>
          <w:rFonts w:ascii="Liberation Serif" w:hAnsi="Liberation Serif"/>
          <w:bCs/>
        </w:rPr>
        <w:t>2026 г.</w:t>
      </w:r>
    </w:p>
    <w:p>
      <w:pPr>
        <w:pStyle w:val="Normal"/>
        <w:spacing w:lineRule="auto" w:line="276"/>
        <w:ind w:firstLine="709"/>
        <w:jc w:val="both"/>
        <w:rPr>
          <w:rFonts w:ascii="Liberation Serif" w:hAnsi="Liberation Serif"/>
          <w:bCs/>
        </w:rPr>
      </w:pPr>
      <w:r>
        <w:rPr>
          <w:rFonts w:ascii="Liberation Serif" w:hAnsi="Liberation Serif"/>
          <w:bCs/>
        </w:rPr>
        <w:t xml:space="preserve">Окончание учебного года – 26 мая 2027 г. </w:t>
      </w:r>
    </w:p>
    <w:p>
      <w:pPr>
        <w:pStyle w:val="Normal"/>
        <w:spacing w:lineRule="auto" w:line="276" w:before="0" w:after="0"/>
        <w:ind w:firstLine="709"/>
        <w:contextualSpacing/>
        <w:jc w:val="both"/>
        <w:rPr>
          <w:rFonts w:ascii="Liberation Serif" w:hAnsi="Liberation Serif"/>
          <w:bCs/>
        </w:rPr>
      </w:pPr>
      <w:r>
        <w:rPr>
          <w:rFonts w:ascii="Liberation Serif" w:hAnsi="Liberation Serif"/>
          <w:bCs/>
        </w:rPr>
        <w:t>Продолжительность учебного года – 34 недели. Объем учебных часов по программе – 68 часов.</w:t>
      </w:r>
    </w:p>
    <w:p>
      <w:pPr>
        <w:pStyle w:val="Normal"/>
        <w:spacing w:lineRule="auto" w:line="276" w:before="0" w:after="0"/>
        <w:ind w:firstLine="709"/>
        <w:contextualSpacing/>
        <w:jc w:val="both"/>
        <w:rPr>
          <w:rFonts w:ascii="Liberation Serif" w:hAnsi="Liberation Serif"/>
          <w:bCs/>
        </w:rPr>
      </w:pPr>
      <w:r>
        <w:rPr>
          <w:rFonts w:ascii="Liberation Serif" w:hAnsi="Liberation Serif"/>
          <w:bCs/>
        </w:rPr>
      </w:r>
    </w:p>
    <w:tbl>
      <w:tblPr>
        <w:tblW w:w="7997" w:type="dxa"/>
        <w:jc w:val="left"/>
        <w:tblInd w:w="392" w:type="dxa"/>
        <w:tblLayout w:type="fixed"/>
        <w:tblCellMar>
          <w:top w:w="0" w:type="dxa"/>
          <w:left w:w="108" w:type="dxa"/>
          <w:bottom w:w="0" w:type="dxa"/>
          <w:right w:w="108" w:type="dxa"/>
        </w:tblCellMar>
        <w:tblLook w:val="0000" w:firstRow="0" w:noVBand="0" w:lastRow="0" w:firstColumn="0" w:lastColumn="0" w:noHBand="0"/>
      </w:tblPr>
      <w:tblGrid>
        <w:gridCol w:w="674"/>
        <w:gridCol w:w="2128"/>
        <w:gridCol w:w="3195"/>
        <w:gridCol w:w="2000"/>
      </w:tblGrid>
      <w:tr>
        <w:trPr/>
        <w:tc>
          <w:tcPr>
            <w:tcW w:w="674" w:type="dxa"/>
            <w:tcBorders>
              <w:top w:val="single" w:sz="4" w:space="0" w:color="000000"/>
              <w:left w:val="single" w:sz="4" w:space="0" w:color="000000"/>
              <w:bottom w:val="single" w:sz="4" w:space="0" w:color="000000"/>
            </w:tcBorders>
            <w:shd w:color="auto" w:fill="auto" w:val="clear"/>
            <w:vAlign w:val="center"/>
          </w:tcPr>
          <w:p>
            <w:pPr>
              <w:pStyle w:val="Default"/>
              <w:spacing w:lineRule="auto" w:line="276"/>
              <w:rPr>
                <w:rFonts w:ascii="Liberation Serif" w:hAnsi="Liberation Serif"/>
              </w:rPr>
            </w:pPr>
            <w:r>
              <w:rPr>
                <w:rFonts w:ascii="Liberation Serif" w:hAnsi="Liberation Serif"/>
                <w:b/>
                <w:bCs/>
                <w:i/>
                <w:iCs/>
              </w:rPr>
              <w:t>№</w:t>
            </w:r>
          </w:p>
        </w:tc>
        <w:tc>
          <w:tcPr>
            <w:tcW w:w="2128" w:type="dxa"/>
            <w:tcBorders>
              <w:top w:val="single" w:sz="4" w:space="0" w:color="000000"/>
              <w:left w:val="single" w:sz="4" w:space="0" w:color="000000"/>
              <w:bottom w:val="single" w:sz="4" w:space="0" w:color="000000"/>
            </w:tcBorders>
            <w:shd w:color="auto" w:fill="auto" w:val="clear"/>
            <w:vAlign w:val="center"/>
          </w:tcPr>
          <w:p>
            <w:pPr>
              <w:pStyle w:val="Default"/>
              <w:spacing w:lineRule="auto" w:line="276"/>
              <w:jc w:val="center"/>
              <w:rPr>
                <w:rFonts w:ascii="Liberation Serif" w:hAnsi="Liberation Serif"/>
              </w:rPr>
            </w:pPr>
            <w:r>
              <w:rPr>
                <w:rFonts w:ascii="Liberation Serif" w:hAnsi="Liberation Serif"/>
                <w:b/>
                <w:bCs/>
                <w:i/>
                <w:iCs/>
              </w:rPr>
              <w:t>Год обучения</w:t>
            </w:r>
          </w:p>
        </w:tc>
        <w:tc>
          <w:tcPr>
            <w:tcW w:w="319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Default"/>
              <w:spacing w:lineRule="auto" w:line="276"/>
              <w:jc w:val="center"/>
              <w:rPr>
                <w:rFonts w:ascii="Liberation Serif" w:hAnsi="Liberation Serif"/>
              </w:rPr>
            </w:pPr>
            <w:r>
              <w:rPr>
                <w:rFonts w:ascii="Liberation Serif" w:hAnsi="Liberation Serif"/>
                <w:b/>
                <w:bCs/>
                <w:i/>
                <w:iCs/>
              </w:rPr>
              <w:t>Всего учебных недель</w:t>
            </w:r>
          </w:p>
        </w:tc>
        <w:tc>
          <w:tcPr>
            <w:tcW w:w="20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Default"/>
              <w:spacing w:lineRule="auto" w:line="276"/>
              <w:jc w:val="center"/>
              <w:rPr>
                <w:rFonts w:ascii="Liberation Serif" w:hAnsi="Liberation Serif"/>
              </w:rPr>
            </w:pPr>
            <w:r>
              <w:rPr>
                <w:rFonts w:ascii="Liberation Serif" w:hAnsi="Liberation Serif"/>
                <w:b/>
                <w:bCs/>
                <w:i/>
                <w:iCs/>
              </w:rPr>
              <w:t>Объем учебных часов</w:t>
            </w:r>
          </w:p>
        </w:tc>
      </w:tr>
      <w:tr>
        <w:trPr/>
        <w:tc>
          <w:tcPr>
            <w:tcW w:w="674" w:type="dxa"/>
            <w:tcBorders>
              <w:top w:val="single" w:sz="4" w:space="0" w:color="000000"/>
              <w:left w:val="single" w:sz="4" w:space="0" w:color="000000"/>
              <w:bottom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bCs/>
              </w:rPr>
              <w:t>1</w:t>
            </w:r>
          </w:p>
        </w:tc>
        <w:tc>
          <w:tcPr>
            <w:tcW w:w="2128" w:type="dxa"/>
            <w:tcBorders>
              <w:top w:val="single" w:sz="4" w:space="0" w:color="000000"/>
              <w:left w:val="single" w:sz="4" w:space="0" w:color="000000"/>
              <w:bottom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bCs/>
              </w:rPr>
              <w:t>Первый</w:t>
            </w:r>
          </w:p>
        </w:tc>
        <w:tc>
          <w:tcPr>
            <w:tcW w:w="319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bCs/>
              </w:rPr>
              <w:t>34</w:t>
            </w:r>
          </w:p>
        </w:tc>
        <w:tc>
          <w:tcPr>
            <w:tcW w:w="20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bCs/>
              </w:rPr>
              <w:t>68</w:t>
            </w:r>
          </w:p>
        </w:tc>
      </w:tr>
      <w:tr>
        <w:trPr/>
        <w:tc>
          <w:tcPr>
            <w:tcW w:w="674" w:type="dxa"/>
            <w:tcBorders>
              <w:top w:val="single" w:sz="4" w:space="0" w:color="000000"/>
              <w:left w:val="single" w:sz="4" w:space="0" w:color="000000"/>
              <w:bottom w:val="single" w:sz="4" w:space="0" w:color="000000"/>
            </w:tcBorders>
            <w:shd w:color="auto" w:fill="auto" w:val="clear"/>
            <w:vAlign w:val="center"/>
          </w:tcPr>
          <w:p>
            <w:pPr>
              <w:pStyle w:val="Normal"/>
              <w:spacing w:lineRule="auto" w:line="276"/>
              <w:jc w:val="center"/>
              <w:rPr>
                <w:rFonts w:ascii="Liberation Serif" w:hAnsi="Liberation Serif"/>
                <w:bCs/>
              </w:rPr>
            </w:pPr>
            <w:r>
              <w:rPr>
                <w:rFonts w:ascii="Liberation Serif" w:hAnsi="Liberation Serif"/>
                <w:bCs/>
              </w:rPr>
            </w:r>
          </w:p>
        </w:tc>
        <w:tc>
          <w:tcPr>
            <w:tcW w:w="2128" w:type="dxa"/>
            <w:tcBorders>
              <w:top w:val="single" w:sz="4" w:space="0" w:color="000000"/>
              <w:left w:val="single" w:sz="4" w:space="0" w:color="000000"/>
              <w:bottom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bCs/>
              </w:rPr>
              <w:t>Итого</w:t>
            </w:r>
          </w:p>
        </w:tc>
        <w:tc>
          <w:tcPr>
            <w:tcW w:w="319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bCs/>
              </w:rPr>
              <w:t>34</w:t>
            </w:r>
          </w:p>
        </w:tc>
        <w:tc>
          <w:tcPr>
            <w:tcW w:w="20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bCs/>
              </w:rPr>
              <w:t>68</w:t>
            </w:r>
          </w:p>
        </w:tc>
      </w:tr>
    </w:tbl>
    <w:p>
      <w:pPr>
        <w:pStyle w:val="Normal"/>
        <w:spacing w:lineRule="auto" w:line="276"/>
        <w:ind w:firstLine="709"/>
        <w:jc w:val="both"/>
        <w:rPr>
          <w:rFonts w:ascii="Liberation Serif" w:hAnsi="Liberation Serif"/>
        </w:rPr>
      </w:pPr>
      <w:r>
        <w:rPr>
          <w:rFonts w:ascii="Liberation Serif" w:hAnsi="Liberation Serif"/>
        </w:rPr>
      </w:r>
    </w:p>
    <w:p>
      <w:pPr>
        <w:pStyle w:val="Normal"/>
        <w:shd w:val="clear" w:color="auto" w:fill="FFFFFF"/>
        <w:spacing w:lineRule="auto" w:line="276"/>
        <w:ind w:firstLine="709"/>
        <w:jc w:val="both"/>
        <w:rPr>
          <w:rFonts w:ascii="Liberation Serif" w:hAnsi="Liberation Serif"/>
        </w:rPr>
      </w:pPr>
      <w:r>
        <w:rPr>
          <w:rFonts w:ascii="Liberation Serif" w:hAnsi="Liberation Serif"/>
          <w:b/>
          <w:color w:val="000000"/>
        </w:rPr>
        <w:t>Особенности организации образовательного процесса</w:t>
      </w:r>
    </w:p>
    <w:p>
      <w:pPr>
        <w:pStyle w:val="Normal"/>
        <w:spacing w:lineRule="auto" w:line="276"/>
        <w:ind w:firstLine="709"/>
        <w:jc w:val="both"/>
        <w:rPr>
          <w:rFonts w:ascii="Liberation Serif" w:hAnsi="Liberation Serif"/>
        </w:rPr>
      </w:pPr>
      <w:r>
        <w:rPr>
          <w:rFonts w:ascii="Liberation Serif" w:hAnsi="Liberation Serif"/>
        </w:rPr>
        <w:t xml:space="preserve">Дополнительная общеобразовательная общеразвивающая программа </w:t>
      </w:r>
      <w:r>
        <w:rPr>
          <w:rFonts w:ascii="Liberation Serif" w:hAnsi="Liberation Serif"/>
          <w:bCs/>
        </w:rPr>
        <w:t>«Школьный музей»</w:t>
      </w:r>
      <w:r>
        <w:rPr>
          <w:rFonts w:ascii="Liberation Serif" w:hAnsi="Liberation Serif"/>
        </w:rPr>
        <w:t xml:space="preserve"> реализуется в форме модульной модели. Количество учебных часов и порядок прохождения модулей определяются наставником и участниками самостоятельно в зависимости от формата музея, возможностей и потребностей участников музейной команды. Каждый с модуль является самостоятельной единицей программы, его освоение не связано с последовательным освоением других модулей. Вариативность среды связана в том числе и с тем, что участники могут освоить как все модули, так и остановиться на освоении приоритетных для них. </w:t>
      </w:r>
    </w:p>
    <w:p>
      <w:pPr>
        <w:pStyle w:val="Normal"/>
        <w:spacing w:lineRule="auto" w:line="276"/>
        <w:ind w:firstLine="709"/>
        <w:jc w:val="both"/>
        <w:rPr>
          <w:rFonts w:ascii="Liberation Serif" w:hAnsi="Liberation Serif"/>
          <w:color w:val="000000"/>
          <w:shd w:fill="FFFFFF" w:val="clear"/>
        </w:rPr>
      </w:pPr>
      <w:r>
        <w:rPr>
          <w:rFonts w:ascii="Liberation Serif" w:hAnsi="Liberation Serif"/>
          <w:color w:val="000000"/>
          <w:shd w:fill="FFFFFF" w:val="clear"/>
        </w:rPr>
        <w:t xml:space="preserve"> </w:t>
      </w:r>
      <w:r>
        <w:rPr>
          <w:rFonts w:ascii="Liberation Serif" w:hAnsi="Liberation Serif"/>
          <w:color w:val="000000"/>
          <w:shd w:fill="FFFFFF" w:val="clear"/>
        </w:rPr>
        <w:t xml:space="preserve">Процесс направлен на развитие природных задатков детей, на реализацию их интересов и способностей. Каждое занятие обеспечивает развитие личности ребенка. </w:t>
      </w:r>
    </w:p>
    <w:p>
      <w:pPr>
        <w:pStyle w:val="Normal"/>
        <w:spacing w:lineRule="auto" w:line="276"/>
        <w:ind w:firstLine="709"/>
        <w:jc w:val="both"/>
        <w:rPr>
          <w:rFonts w:ascii="Liberation Serif" w:hAnsi="Liberation Serif"/>
          <w:color w:val="000000"/>
          <w:shd w:fill="FFFFFF" w:val="clear"/>
        </w:rPr>
      </w:pPr>
      <w:r>
        <w:rPr>
          <w:rFonts w:ascii="Liberation Serif" w:hAnsi="Liberation Serif"/>
          <w:color w:val="000000"/>
          <w:shd w:fill="FFFFFF" w:val="clear"/>
        </w:rPr>
        <w:t xml:space="preserve">При планировании и проведении занятий применяется личностно-ориентированная технология обучения, в центре внимания которой неповторимая личность, стремящаяся к реализации своих возможностей, а также системно-деятельностный метод обучения. </w:t>
      </w:r>
    </w:p>
    <w:p>
      <w:pPr>
        <w:pStyle w:val="Normal"/>
        <w:spacing w:lineRule="auto" w:line="276"/>
        <w:ind w:firstLine="709"/>
        <w:jc w:val="both"/>
        <w:rPr>
          <w:rFonts w:ascii="Liberation Serif" w:hAnsi="Liberation Serif"/>
          <w:color w:val="000000"/>
          <w:shd w:fill="FFFFFF" w:val="clear"/>
        </w:rPr>
      </w:pPr>
      <w:r>
        <w:rPr>
          <w:rFonts w:ascii="Liberation Serif" w:hAnsi="Liberation Serif"/>
          <w:color w:val="000000"/>
          <w:shd w:fill="FFFFFF" w:val="clear"/>
        </w:rPr>
        <w:t>Данная программа допускает творческий, импровизированный подход со стороны детей и педагога того, что касается возможной замены порядка раздела, введения дополнительного материала, методики проведения занятий.</w:t>
      </w:r>
    </w:p>
    <w:p>
      <w:pPr>
        <w:pStyle w:val="Normal"/>
        <w:spacing w:lineRule="auto" w:line="276"/>
        <w:ind w:firstLine="709"/>
        <w:jc w:val="both"/>
        <w:rPr>
          <w:rFonts w:ascii="Liberation Serif" w:hAnsi="Liberation Serif"/>
          <w:color w:val="000000"/>
          <w:shd w:fill="FFFFFF" w:val="clear"/>
        </w:rPr>
      </w:pPr>
      <w:r>
        <w:rPr>
          <w:rFonts w:ascii="Liberation Serif" w:hAnsi="Liberation Serif"/>
          <w:color w:val="000000"/>
          <w:shd w:fill="FFFFFF" w:val="clear"/>
        </w:rPr>
        <w:t xml:space="preserve">Руководствуясь данной программой, педагог имеет возможность увеличить или уменьшить объем и степень технической сложности материала в зависимости от состава группы и конкретных условий работы. </w:t>
      </w:r>
    </w:p>
    <w:p>
      <w:pPr>
        <w:pStyle w:val="Normal"/>
        <w:spacing w:lineRule="auto" w:line="276"/>
        <w:ind w:firstLine="709"/>
        <w:jc w:val="both"/>
        <w:rPr>
          <w:rFonts w:ascii="Liberation Serif" w:hAnsi="Liberation Serif"/>
          <w:color w:val="000000"/>
          <w:shd w:fill="FFFFFF" w:val="clear"/>
        </w:rPr>
      </w:pPr>
      <w:r>
        <w:rPr>
          <w:rFonts w:ascii="Liberation Serif" w:hAnsi="Liberation Serif"/>
          <w:color w:val="000000"/>
          <w:shd w:fill="FFFFFF" w:val="clear"/>
        </w:rPr>
      </w:r>
    </w:p>
    <w:p>
      <w:pPr>
        <w:pStyle w:val="Normal"/>
        <w:widowControl w:val="false"/>
        <w:spacing w:lineRule="auto" w:line="276"/>
        <w:ind w:firstLine="709"/>
        <w:jc w:val="both"/>
        <w:rPr>
          <w:rFonts w:ascii="Liberation Serif" w:hAnsi="Liberation Serif"/>
          <w:b/>
          <w:bCs/>
        </w:rPr>
      </w:pPr>
      <w:r>
        <w:rPr>
          <w:rFonts w:ascii="Liberation Serif" w:hAnsi="Liberation Serif"/>
          <w:b/>
          <w:bCs/>
        </w:rPr>
        <w:t>Уровни программы</w:t>
      </w:r>
    </w:p>
    <w:p>
      <w:pPr>
        <w:pStyle w:val="Normal"/>
        <w:widowControl w:val="false"/>
        <w:spacing w:lineRule="auto" w:line="276"/>
        <w:ind w:firstLine="709"/>
        <w:jc w:val="both"/>
        <w:rPr>
          <w:rFonts w:ascii="Liberation Serif" w:hAnsi="Liberation Serif"/>
        </w:rPr>
      </w:pPr>
      <w:r>
        <w:rPr>
          <w:rFonts w:ascii="Liberation Serif" w:hAnsi="Liberation Serif"/>
        </w:rPr>
        <w:t>Данная дополнительная общеобразовательная общеразвивающая программа относится к стартовому уровню сложности и предполагает использование и реализацию таких форм организации материала, которые допускают освоение специализированных знаний и языка, гарантированно обеспечивают трансляцию целостной картины в рамках содержательно-тематического направления дополнительной общеобразовательной общеразвивающей программы.</w:t>
      </w:r>
    </w:p>
    <w:p>
      <w:pPr>
        <w:pStyle w:val="Default"/>
        <w:spacing w:lineRule="auto" w:line="276"/>
        <w:ind w:firstLine="709"/>
        <w:rPr>
          <w:rFonts w:ascii="Liberation Serif" w:hAnsi="Liberation Serif"/>
          <w:b/>
          <w:bCs/>
        </w:rPr>
      </w:pPr>
      <w:r>
        <w:rPr>
          <w:rFonts w:ascii="Liberation Serif" w:hAnsi="Liberation Serif"/>
          <w:b/>
          <w:bCs/>
        </w:rPr>
      </w:r>
    </w:p>
    <w:p>
      <w:pPr>
        <w:pStyle w:val="Default"/>
        <w:spacing w:lineRule="auto" w:line="276"/>
        <w:ind w:firstLine="709"/>
        <w:rPr>
          <w:rFonts w:ascii="Liberation Serif" w:hAnsi="Liberation Serif"/>
        </w:rPr>
      </w:pPr>
      <w:r>
        <w:rPr>
          <w:rFonts w:ascii="Liberation Serif" w:hAnsi="Liberation Serif"/>
          <w:b/>
          <w:bCs/>
        </w:rPr>
        <w:t>Формы обучения</w:t>
      </w:r>
    </w:p>
    <w:p>
      <w:pPr>
        <w:pStyle w:val="Normal"/>
        <w:spacing w:lineRule="auto" w:line="276"/>
        <w:ind w:firstLine="709"/>
        <w:jc w:val="both"/>
        <w:rPr>
          <w:rFonts w:ascii="Liberation Serif" w:hAnsi="Liberation Serif"/>
        </w:rPr>
      </w:pPr>
      <w:r>
        <w:rPr>
          <w:rFonts w:ascii="Liberation Serif" w:hAnsi="Liberation Serif"/>
        </w:rPr>
        <w:t xml:space="preserve">Занятия по программе </w:t>
      </w:r>
      <w:r>
        <w:rPr>
          <w:rFonts w:ascii="Liberation Serif" w:hAnsi="Liberation Serif"/>
          <w:bCs/>
        </w:rPr>
        <w:t>«Школьный музей»</w:t>
      </w:r>
      <w:r>
        <w:rPr>
          <w:rFonts w:ascii="Liberation Serif" w:hAnsi="Liberation Serif"/>
        </w:rPr>
        <w:t xml:space="preserve"> проходят в групповой и индивидуально-групповой формах, в проектной, сетевой форме.</w:t>
      </w:r>
    </w:p>
    <w:p>
      <w:pPr>
        <w:pStyle w:val="Normal"/>
        <w:spacing w:lineRule="auto" w:line="276"/>
        <w:ind w:firstLine="709"/>
        <w:jc w:val="both"/>
        <w:rPr>
          <w:rFonts w:ascii="Liberation Serif" w:hAnsi="Liberation Serif"/>
          <w:b/>
          <w:iCs/>
          <w:color w:val="000000"/>
        </w:rPr>
      </w:pPr>
      <w:r>
        <w:rPr>
          <w:rFonts w:ascii="Liberation Serif" w:hAnsi="Liberation Serif"/>
          <w:b/>
          <w:iCs/>
          <w:color w:val="000000"/>
        </w:rPr>
      </w:r>
    </w:p>
    <w:p>
      <w:pPr>
        <w:pStyle w:val="Normal"/>
        <w:spacing w:lineRule="auto" w:line="276"/>
        <w:ind w:firstLine="709"/>
        <w:jc w:val="both"/>
        <w:rPr>
          <w:rFonts w:ascii="Liberation Serif" w:hAnsi="Liberation Serif"/>
          <w:b/>
          <w:iCs/>
          <w:color w:val="000000"/>
        </w:rPr>
      </w:pPr>
      <w:r>
        <w:rPr>
          <w:rFonts w:ascii="Liberation Serif" w:hAnsi="Liberation Serif"/>
          <w:b/>
          <w:iCs/>
          <w:color w:val="000000"/>
        </w:rPr>
        <w:t>Виды занятий</w:t>
      </w:r>
    </w:p>
    <w:p>
      <w:pPr>
        <w:pStyle w:val="ListParagraph"/>
        <w:numPr>
          <w:ilvl w:val="0"/>
          <w:numId w:val="9"/>
        </w:numPr>
        <w:spacing w:lineRule="auto" w:line="276"/>
        <w:jc w:val="both"/>
        <w:rPr>
          <w:rFonts w:ascii="Liberation Serif" w:hAnsi="Liberation Serif"/>
        </w:rPr>
      </w:pPr>
      <w:r>
        <w:rPr>
          <w:rFonts w:ascii="Liberation Serif" w:hAnsi="Liberation Serif"/>
        </w:rPr>
        <w:t>Музейные уроки</w:t>
      </w:r>
    </w:p>
    <w:p>
      <w:pPr>
        <w:pStyle w:val="ListParagraph"/>
        <w:numPr>
          <w:ilvl w:val="0"/>
          <w:numId w:val="9"/>
        </w:numPr>
        <w:spacing w:lineRule="auto" w:line="276"/>
        <w:jc w:val="both"/>
        <w:rPr>
          <w:rFonts w:ascii="Liberation Serif" w:hAnsi="Liberation Serif"/>
        </w:rPr>
      </w:pPr>
      <w:r>
        <w:rPr>
          <w:rFonts w:ascii="Liberation Serif" w:hAnsi="Liberation Serif"/>
        </w:rPr>
        <w:t>Историко-бытовые, военно-исторические реконструкции</w:t>
      </w:r>
    </w:p>
    <w:p>
      <w:pPr>
        <w:pStyle w:val="ListParagraph"/>
        <w:numPr>
          <w:ilvl w:val="0"/>
          <w:numId w:val="9"/>
        </w:numPr>
        <w:spacing w:lineRule="auto" w:line="276"/>
        <w:jc w:val="both"/>
        <w:rPr>
          <w:rFonts w:ascii="Liberation Serif" w:hAnsi="Liberation Serif"/>
        </w:rPr>
      </w:pPr>
      <w:r>
        <w:rPr>
          <w:rFonts w:ascii="Liberation Serif" w:hAnsi="Liberation Serif"/>
        </w:rPr>
        <w:t>Квесты</w:t>
      </w:r>
    </w:p>
    <w:p>
      <w:pPr>
        <w:pStyle w:val="ListParagraph"/>
        <w:numPr>
          <w:ilvl w:val="0"/>
          <w:numId w:val="9"/>
        </w:numPr>
        <w:spacing w:lineRule="auto" w:line="276"/>
        <w:jc w:val="both"/>
        <w:rPr>
          <w:rFonts w:ascii="Liberation Serif" w:hAnsi="Liberation Serif"/>
        </w:rPr>
      </w:pPr>
      <w:r>
        <w:rPr>
          <w:rFonts w:ascii="Liberation Serif" w:hAnsi="Liberation Serif"/>
        </w:rPr>
        <w:t>Мастер-классы</w:t>
      </w:r>
    </w:p>
    <w:p>
      <w:pPr>
        <w:pStyle w:val="ListParagraph"/>
        <w:numPr>
          <w:ilvl w:val="0"/>
          <w:numId w:val="9"/>
        </w:numPr>
        <w:spacing w:lineRule="auto" w:line="276"/>
        <w:jc w:val="both"/>
        <w:rPr>
          <w:rFonts w:ascii="Liberation Serif" w:hAnsi="Liberation Serif"/>
        </w:rPr>
      </w:pPr>
      <w:r>
        <w:rPr>
          <w:rFonts w:ascii="Liberation Serif" w:hAnsi="Liberation Serif"/>
        </w:rPr>
        <w:t>Экскурсии</w:t>
      </w:r>
    </w:p>
    <w:p>
      <w:pPr>
        <w:pStyle w:val="ListParagraph"/>
        <w:numPr>
          <w:ilvl w:val="0"/>
          <w:numId w:val="9"/>
        </w:numPr>
        <w:spacing w:lineRule="auto" w:line="276"/>
        <w:jc w:val="both"/>
        <w:rPr>
          <w:rFonts w:ascii="Liberation Serif" w:hAnsi="Liberation Serif"/>
        </w:rPr>
      </w:pPr>
      <w:r>
        <w:rPr>
          <w:rFonts w:ascii="Liberation Serif" w:hAnsi="Liberation Serif"/>
        </w:rPr>
        <w:t>Лекции</w:t>
      </w:r>
    </w:p>
    <w:p>
      <w:pPr>
        <w:pStyle w:val="ListParagraph"/>
        <w:numPr>
          <w:ilvl w:val="0"/>
          <w:numId w:val="9"/>
        </w:numPr>
        <w:spacing w:lineRule="auto" w:line="276"/>
        <w:jc w:val="both"/>
        <w:rPr>
          <w:rFonts w:ascii="Liberation Serif" w:hAnsi="Liberation Serif"/>
        </w:rPr>
      </w:pPr>
      <w:r>
        <w:rPr>
          <w:rFonts w:ascii="Liberation Serif" w:hAnsi="Liberation Serif"/>
        </w:rPr>
        <w:t>Конкурсы</w:t>
      </w:r>
    </w:p>
    <w:p>
      <w:pPr>
        <w:pStyle w:val="ListParagraph"/>
        <w:numPr>
          <w:ilvl w:val="0"/>
          <w:numId w:val="9"/>
        </w:numPr>
        <w:spacing w:lineRule="auto" w:line="276"/>
        <w:jc w:val="both"/>
        <w:rPr>
          <w:rFonts w:ascii="Liberation Serif" w:hAnsi="Liberation Serif"/>
        </w:rPr>
      </w:pPr>
      <w:r>
        <w:rPr>
          <w:rFonts w:ascii="Liberation Serif" w:hAnsi="Liberation Serif"/>
        </w:rPr>
        <w:t>Игры: настольные, дидактические, деловые, авторские, народные</w:t>
      </w:r>
    </w:p>
    <w:p>
      <w:pPr>
        <w:pStyle w:val="ListParagraph"/>
        <w:numPr>
          <w:ilvl w:val="0"/>
          <w:numId w:val="9"/>
        </w:numPr>
        <w:spacing w:lineRule="auto" w:line="276"/>
        <w:jc w:val="both"/>
        <w:rPr>
          <w:rFonts w:ascii="Liberation Serif" w:hAnsi="Liberation Serif"/>
        </w:rPr>
      </w:pPr>
      <w:r>
        <w:rPr>
          <w:rFonts w:ascii="Liberation Serif" w:hAnsi="Liberation Serif"/>
        </w:rPr>
        <w:t>Исторические линейки</w:t>
      </w:r>
    </w:p>
    <w:p>
      <w:pPr>
        <w:pStyle w:val="ListParagraph"/>
        <w:numPr>
          <w:ilvl w:val="0"/>
          <w:numId w:val="9"/>
        </w:numPr>
        <w:spacing w:lineRule="auto" w:line="276"/>
        <w:jc w:val="both"/>
        <w:rPr>
          <w:rFonts w:ascii="Liberation Serif" w:hAnsi="Liberation Serif"/>
        </w:rPr>
      </w:pPr>
      <w:r>
        <w:rPr>
          <w:rFonts w:ascii="Liberation Serif" w:hAnsi="Liberation Serif"/>
        </w:rPr>
        <w:t xml:space="preserve">Проектная деятельность </w:t>
      </w:r>
    </w:p>
    <w:p>
      <w:pPr>
        <w:pStyle w:val="ListParagraph"/>
        <w:numPr>
          <w:ilvl w:val="0"/>
          <w:numId w:val="9"/>
        </w:numPr>
        <w:spacing w:lineRule="auto" w:line="276"/>
        <w:jc w:val="both"/>
        <w:rPr>
          <w:rFonts w:ascii="Liberation Serif" w:hAnsi="Liberation Serif"/>
        </w:rPr>
      </w:pPr>
      <w:r>
        <w:rPr>
          <w:rFonts w:ascii="Liberation Serif" w:hAnsi="Liberation Serif"/>
        </w:rPr>
        <w:t>Творческая лаборатория</w:t>
      </w:r>
    </w:p>
    <w:p>
      <w:pPr>
        <w:pStyle w:val="ListParagraph"/>
        <w:numPr>
          <w:ilvl w:val="0"/>
          <w:numId w:val="9"/>
        </w:numPr>
        <w:spacing w:lineRule="auto" w:line="276"/>
        <w:jc w:val="both"/>
        <w:rPr>
          <w:rFonts w:ascii="Liberation Serif" w:hAnsi="Liberation Serif"/>
        </w:rPr>
      </w:pPr>
      <w:r>
        <w:rPr>
          <w:rFonts w:ascii="Liberation Serif" w:hAnsi="Liberation Serif"/>
        </w:rPr>
        <w:t>Исторические фестивали</w:t>
      </w:r>
    </w:p>
    <w:p>
      <w:pPr>
        <w:pStyle w:val="Normal"/>
        <w:spacing w:lineRule="auto" w:line="276"/>
        <w:ind w:left="708"/>
        <w:jc w:val="both"/>
        <w:rPr>
          <w:rFonts w:ascii="Liberation Serif" w:hAnsi="Liberation Serif"/>
        </w:rPr>
      </w:pPr>
      <w:r>
        <w:rPr>
          <w:rFonts w:ascii="Liberation Serif" w:hAnsi="Liberation Serif"/>
        </w:rPr>
      </w:r>
    </w:p>
    <w:p>
      <w:pPr>
        <w:pStyle w:val="Normal"/>
        <w:spacing w:lineRule="auto" w:line="276"/>
        <w:ind w:left="708"/>
        <w:jc w:val="both"/>
        <w:rPr>
          <w:rFonts w:ascii="Liberation Serif" w:hAnsi="Liberation Serif"/>
          <w:b/>
        </w:rPr>
      </w:pPr>
      <w:r>
        <w:rPr>
          <w:rFonts w:ascii="Liberation Serif" w:hAnsi="Liberation Serif"/>
          <w:b/>
        </w:rPr>
        <w:t>Методы музейной педагогики</w:t>
      </w:r>
    </w:p>
    <w:p>
      <w:pPr>
        <w:pStyle w:val="ListParagraph"/>
        <w:numPr>
          <w:ilvl w:val="0"/>
          <w:numId w:val="10"/>
        </w:numPr>
        <w:spacing w:lineRule="auto" w:line="276"/>
        <w:jc w:val="both"/>
        <w:rPr>
          <w:rFonts w:ascii="Liberation Serif" w:hAnsi="Liberation Serif"/>
        </w:rPr>
      </w:pPr>
      <w:r>
        <w:rPr>
          <w:rFonts w:ascii="Liberation Serif" w:hAnsi="Liberation Serif"/>
        </w:rPr>
        <w:t>Повествовательный</w:t>
      </w:r>
    </w:p>
    <w:p>
      <w:pPr>
        <w:pStyle w:val="ListParagraph"/>
        <w:numPr>
          <w:ilvl w:val="0"/>
          <w:numId w:val="10"/>
        </w:numPr>
        <w:spacing w:lineRule="auto" w:line="276"/>
        <w:jc w:val="both"/>
        <w:rPr>
          <w:rFonts w:ascii="Liberation Serif" w:hAnsi="Liberation Serif"/>
        </w:rPr>
      </w:pPr>
      <w:r>
        <w:rPr>
          <w:rFonts w:ascii="Liberation Serif" w:hAnsi="Liberation Serif"/>
        </w:rPr>
        <w:t>Сравнение и анализ</w:t>
      </w:r>
    </w:p>
    <w:p>
      <w:pPr>
        <w:pStyle w:val="ListParagraph"/>
        <w:numPr>
          <w:ilvl w:val="0"/>
          <w:numId w:val="10"/>
        </w:numPr>
        <w:spacing w:lineRule="auto" w:line="276"/>
        <w:jc w:val="both"/>
        <w:rPr>
          <w:rFonts w:ascii="Liberation Serif" w:hAnsi="Liberation Serif"/>
        </w:rPr>
      </w:pPr>
      <w:r>
        <w:rPr>
          <w:rFonts w:ascii="Liberation Serif" w:hAnsi="Liberation Serif"/>
        </w:rPr>
        <w:t>Метод контраста</w:t>
      </w:r>
    </w:p>
    <w:p>
      <w:pPr>
        <w:pStyle w:val="ListParagraph"/>
        <w:numPr>
          <w:ilvl w:val="0"/>
          <w:numId w:val="10"/>
        </w:numPr>
        <w:spacing w:lineRule="auto" w:line="276"/>
        <w:jc w:val="both"/>
        <w:rPr>
          <w:rFonts w:ascii="Liberation Serif" w:hAnsi="Liberation Serif"/>
        </w:rPr>
      </w:pPr>
      <w:r>
        <w:rPr>
          <w:rFonts w:ascii="Liberation Serif" w:hAnsi="Liberation Serif"/>
        </w:rPr>
        <w:t>Проектный метод</w:t>
      </w:r>
    </w:p>
    <w:p>
      <w:pPr>
        <w:pStyle w:val="ListParagraph"/>
        <w:numPr>
          <w:ilvl w:val="0"/>
          <w:numId w:val="10"/>
        </w:numPr>
        <w:spacing w:lineRule="auto" w:line="276"/>
        <w:jc w:val="both"/>
        <w:rPr>
          <w:rFonts w:ascii="Liberation Serif" w:hAnsi="Liberation Serif"/>
        </w:rPr>
      </w:pPr>
      <w:r>
        <w:rPr>
          <w:rFonts w:ascii="Liberation Serif" w:hAnsi="Liberation Serif"/>
        </w:rPr>
        <w:t>Игровой метод</w:t>
      </w:r>
    </w:p>
    <w:p>
      <w:pPr>
        <w:pStyle w:val="ListParagraph"/>
        <w:numPr>
          <w:ilvl w:val="0"/>
          <w:numId w:val="10"/>
        </w:numPr>
        <w:spacing w:lineRule="auto" w:line="276"/>
        <w:jc w:val="both"/>
        <w:rPr>
          <w:rFonts w:ascii="Liberation Serif" w:hAnsi="Liberation Serif"/>
        </w:rPr>
      </w:pPr>
      <w:r>
        <w:rPr>
          <w:rFonts w:ascii="Liberation Serif" w:hAnsi="Liberation Serif"/>
        </w:rPr>
        <w:t>Метод стимулирования самостоятельной творческой активности</w:t>
      </w:r>
    </w:p>
    <w:p>
      <w:pPr>
        <w:pStyle w:val="ListParagraph"/>
        <w:numPr>
          <w:ilvl w:val="0"/>
          <w:numId w:val="10"/>
        </w:numPr>
        <w:spacing w:lineRule="auto" w:line="276"/>
        <w:jc w:val="both"/>
        <w:rPr>
          <w:rFonts w:ascii="Liberation Serif" w:hAnsi="Liberation Serif"/>
        </w:rPr>
      </w:pPr>
      <w:r>
        <w:rPr>
          <w:rFonts w:ascii="Liberation Serif" w:hAnsi="Liberation Serif"/>
        </w:rPr>
        <w:t>Метод театрализации</w:t>
      </w:r>
    </w:p>
    <w:p>
      <w:pPr>
        <w:pStyle w:val="ListParagraph"/>
        <w:numPr>
          <w:ilvl w:val="0"/>
          <w:numId w:val="10"/>
        </w:numPr>
        <w:spacing w:lineRule="auto" w:line="276"/>
        <w:jc w:val="both"/>
        <w:rPr>
          <w:rFonts w:ascii="Liberation Serif" w:hAnsi="Liberation Serif"/>
        </w:rPr>
      </w:pPr>
      <w:r>
        <w:rPr>
          <w:rFonts w:ascii="Liberation Serif" w:hAnsi="Liberation Serif"/>
        </w:rPr>
        <w:t>Метод свободных ассоциаций</w:t>
      </w:r>
    </w:p>
    <w:p>
      <w:pPr>
        <w:pStyle w:val="ListParagraph"/>
        <w:spacing w:lineRule="auto" w:line="276"/>
        <w:ind w:left="1428"/>
        <w:jc w:val="both"/>
        <w:rPr>
          <w:rFonts w:ascii="Liberation Serif" w:hAnsi="Liberation Serif"/>
        </w:rPr>
      </w:pPr>
      <w:r>
        <w:rPr>
          <w:rFonts w:ascii="Liberation Serif" w:hAnsi="Liberation Serif"/>
        </w:rPr>
      </w:r>
    </w:p>
    <w:p>
      <w:pPr>
        <w:pStyle w:val="Normal"/>
        <w:spacing w:lineRule="auto" w:line="276"/>
        <w:ind w:left="708"/>
        <w:jc w:val="both"/>
        <w:rPr>
          <w:rFonts w:ascii="Liberation Serif" w:hAnsi="Liberation Serif"/>
          <w:b/>
        </w:rPr>
      </w:pPr>
      <w:r>
        <w:rPr>
          <w:rFonts w:ascii="Liberation Serif" w:hAnsi="Liberation Serif"/>
          <w:b/>
        </w:rPr>
        <w:t>Этапы организации деятельности музейной аудитории</w:t>
      </w:r>
    </w:p>
    <w:p>
      <w:pPr>
        <w:pStyle w:val="ListParagraph"/>
        <w:numPr>
          <w:ilvl w:val="0"/>
          <w:numId w:val="11"/>
        </w:numPr>
        <w:spacing w:lineRule="auto" w:line="276"/>
        <w:jc w:val="both"/>
        <w:rPr>
          <w:rFonts w:ascii="Liberation Serif" w:hAnsi="Liberation Serif"/>
        </w:rPr>
      </w:pPr>
      <w:r>
        <w:rPr>
          <w:rFonts w:ascii="Liberation Serif" w:hAnsi="Liberation Serif"/>
        </w:rPr>
        <w:t>Предкоммуникационный (вовлечение, приглашение посетителей, информирование о предстоящем событии)</w:t>
      </w:r>
    </w:p>
    <w:p>
      <w:pPr>
        <w:pStyle w:val="ListParagraph"/>
        <w:numPr>
          <w:ilvl w:val="0"/>
          <w:numId w:val="11"/>
        </w:numPr>
        <w:spacing w:lineRule="auto" w:line="276"/>
        <w:jc w:val="both"/>
        <w:rPr>
          <w:rFonts w:ascii="Liberation Serif" w:hAnsi="Liberation Serif"/>
        </w:rPr>
      </w:pPr>
      <w:r>
        <w:rPr>
          <w:rFonts w:ascii="Liberation Serif" w:hAnsi="Liberation Serif"/>
        </w:rPr>
        <w:t>Коммуникационный (центральное событие, коммуникация с посетителями)</w:t>
      </w:r>
    </w:p>
    <w:p>
      <w:pPr>
        <w:pStyle w:val="ListParagraph"/>
        <w:numPr>
          <w:ilvl w:val="0"/>
          <w:numId w:val="11"/>
        </w:numPr>
        <w:spacing w:lineRule="auto" w:line="276"/>
        <w:jc w:val="both"/>
        <w:rPr>
          <w:rFonts w:ascii="Liberation Serif" w:hAnsi="Liberation Serif"/>
        </w:rPr>
      </w:pPr>
      <w:r>
        <w:rPr>
          <w:rFonts w:ascii="Liberation Serif" w:hAnsi="Liberation Serif"/>
        </w:rPr>
        <w:t>Посткоммуникационный (обратная связь, творческие задания по итогам увиденного)</w:t>
      </w:r>
    </w:p>
    <w:p>
      <w:pPr>
        <w:pStyle w:val="Normal"/>
        <w:spacing w:lineRule="auto" w:line="276"/>
        <w:ind w:left="708"/>
        <w:jc w:val="both"/>
        <w:rPr>
          <w:rFonts w:ascii="Liberation Serif" w:hAnsi="Liberation Serif"/>
        </w:rPr>
      </w:pPr>
      <w:r>
        <w:rPr>
          <w:rFonts w:ascii="Liberation Serif" w:hAnsi="Liberation Serif"/>
        </w:rPr>
      </w:r>
    </w:p>
    <w:p>
      <w:pPr>
        <w:pStyle w:val="ListParagraph"/>
        <w:spacing w:lineRule="auto" w:line="276"/>
        <w:ind w:left="1429"/>
        <w:jc w:val="both"/>
        <w:rPr>
          <w:rFonts w:ascii="Liberation Serif" w:hAnsi="Liberation Serif"/>
        </w:rPr>
      </w:pPr>
      <w:r>
        <w:rPr>
          <w:rFonts w:ascii="Liberation Serif" w:hAnsi="Liberation Serif"/>
        </w:rPr>
      </w:r>
    </w:p>
    <w:p>
      <w:pPr>
        <w:pStyle w:val="Default"/>
        <w:spacing w:lineRule="auto" w:line="276"/>
        <w:ind w:firstLine="709"/>
        <w:jc w:val="both"/>
        <w:rPr>
          <w:rFonts w:ascii="Liberation Serif" w:hAnsi="Liberation Serif"/>
          <w:b/>
        </w:rPr>
      </w:pPr>
      <w:r>
        <w:rPr>
          <w:rFonts w:ascii="Liberation Serif" w:hAnsi="Liberation Serif"/>
          <w:b/>
        </w:rPr>
        <w:t>Что считать результатом деятельности школьного музея и освоения программы обучающимися</w:t>
      </w:r>
    </w:p>
    <w:p>
      <w:pPr>
        <w:pStyle w:val="Default"/>
        <w:numPr>
          <w:ilvl w:val="0"/>
          <w:numId w:val="12"/>
        </w:numPr>
        <w:spacing w:lineRule="auto" w:line="276"/>
        <w:jc w:val="both"/>
        <w:rPr>
          <w:rFonts w:ascii="Liberation Serif" w:hAnsi="Liberation Serif"/>
        </w:rPr>
      </w:pPr>
      <w:r>
        <w:rPr>
          <w:rFonts w:ascii="Liberation Serif" w:hAnsi="Liberation Serif"/>
        </w:rPr>
        <w:t>Количественные характеристики результата (количество посетителей, проведенных событий, собранных артефактов, количество участников музейного объединения, зарегистрированных в информационных системах и пр.)</w:t>
      </w:r>
    </w:p>
    <w:p>
      <w:pPr>
        <w:pStyle w:val="Default"/>
        <w:numPr>
          <w:ilvl w:val="0"/>
          <w:numId w:val="12"/>
        </w:numPr>
        <w:spacing w:lineRule="auto" w:line="276"/>
        <w:jc w:val="both"/>
        <w:rPr>
          <w:rFonts w:ascii="Liberation Serif" w:hAnsi="Liberation Serif"/>
        </w:rPr>
      </w:pPr>
      <w:r>
        <w:rPr>
          <w:rFonts w:ascii="Liberation Serif" w:hAnsi="Liberation Serif"/>
        </w:rPr>
        <w:t>Качественные характеристики результата (качество обратной связи, качественные изменения МТБ, качество реализованных выставок, фиксируемые изменения форматов, приемов и методов организации деятельности музея,  результат участия обучающихся в конкурсах различного уровня, результат участия в грантовых конкурсах, стабильность состава участников объединения)</w:t>
      </w:r>
    </w:p>
    <w:p>
      <w:pPr>
        <w:pStyle w:val="Default"/>
        <w:numPr>
          <w:ilvl w:val="0"/>
          <w:numId w:val="12"/>
        </w:numPr>
        <w:spacing w:lineRule="auto" w:line="276"/>
        <w:jc w:val="both"/>
        <w:rPr>
          <w:rFonts w:ascii="Liberation Serif" w:hAnsi="Liberation Serif"/>
        </w:rPr>
      </w:pPr>
      <w:r>
        <w:rPr>
          <w:rFonts w:ascii="Liberation Serif" w:hAnsi="Liberation Serif"/>
        </w:rPr>
        <w:t>Продуктовые характеристики результата (индивидуальный, командный, семейный проект)</w:t>
      </w:r>
    </w:p>
    <w:p>
      <w:pPr>
        <w:pStyle w:val="Default"/>
        <w:spacing w:lineRule="auto" w:line="276"/>
        <w:jc w:val="both"/>
        <w:rPr>
          <w:rFonts w:ascii="Liberation Serif" w:hAnsi="Liberation Serif"/>
        </w:rPr>
      </w:pPr>
      <w:r>
        <w:rPr>
          <w:rFonts w:ascii="Liberation Serif" w:hAnsi="Liberation Serif"/>
        </w:rPr>
      </w:r>
    </w:p>
    <w:p>
      <w:pPr>
        <w:pStyle w:val="Normal"/>
        <w:spacing w:lineRule="auto" w:line="276"/>
        <w:ind w:firstLine="709"/>
        <w:rPr>
          <w:rFonts w:ascii="Liberation Serif" w:hAnsi="Liberation Serif"/>
          <w:b/>
          <w:bCs/>
        </w:rPr>
      </w:pPr>
      <w:r>
        <w:rPr>
          <w:rFonts w:eastAsia="Liberation Serif" w:ascii="Liberation Serif" w:hAnsi="Liberation Serif"/>
          <w:b/>
          <w:bCs/>
        </w:rPr>
        <w:t xml:space="preserve">2. </w:t>
      </w:r>
      <w:r>
        <w:rPr>
          <w:rFonts w:ascii="Liberation Serif" w:hAnsi="Liberation Serif"/>
          <w:b/>
          <w:bCs/>
        </w:rPr>
        <w:t>ЦЕЛЬ И ОСНОВНЫЕ ЗАДАЧИ ПРОГРАММЫ</w:t>
      </w:r>
    </w:p>
    <w:p>
      <w:pPr>
        <w:pStyle w:val="Normal"/>
        <w:shd w:val="clear" w:color="auto" w:fill="FFFFFF"/>
        <w:spacing w:lineRule="auto" w:line="276"/>
        <w:ind w:firstLine="709"/>
        <w:rPr>
          <w:rFonts w:ascii="Liberation Serif" w:hAnsi="Liberation Serif"/>
          <w:b/>
          <w:bCs/>
        </w:rPr>
      </w:pPr>
      <w:r>
        <w:rPr>
          <w:rFonts w:ascii="Liberation Serif" w:hAnsi="Liberation Serif"/>
          <w:b/>
          <w:bCs/>
        </w:rPr>
      </w:r>
    </w:p>
    <w:p>
      <w:pPr>
        <w:pStyle w:val="NormalWeb"/>
        <w:shd w:val="clear" w:color="auto" w:fill="FFFFFF"/>
        <w:spacing w:lineRule="auto" w:line="276" w:beforeAutospacing="0" w:before="0" w:afterAutospacing="0" w:after="0"/>
        <w:ind w:firstLine="709"/>
        <w:jc w:val="both"/>
        <w:rPr>
          <w:rFonts w:ascii="Liberation Serif" w:hAnsi="Liberation Serif"/>
          <w:color w:val="000000"/>
        </w:rPr>
      </w:pPr>
      <w:r>
        <w:rPr>
          <w:rFonts w:ascii="Liberation Serif" w:hAnsi="Liberation Serif"/>
          <w:b/>
          <w:bCs/>
          <w:i/>
        </w:rPr>
        <w:t>Целью</w:t>
      </w:r>
      <w:r>
        <w:rPr>
          <w:rFonts w:ascii="Liberation Serif" w:hAnsi="Liberation Serif"/>
          <w:bCs/>
        </w:rPr>
        <w:t xml:space="preserve"> дополнительной общеобразовательной общеразвивающей программы «Школьный музей» </w:t>
      </w:r>
      <w:r>
        <w:rPr>
          <w:rFonts w:ascii="Liberation Serif" w:hAnsi="Liberation Serif"/>
          <w:color w:val="000000"/>
        </w:rPr>
        <w:t xml:space="preserve">является всестороннее развитие личности участников, интеллектуальное, нравственное совершенствование, сохранение и применение лучших практик гражданско-патриотического воспитания через организацию работы школьного музея. </w:t>
      </w:r>
    </w:p>
    <w:p>
      <w:pPr>
        <w:pStyle w:val="NormalWeb"/>
        <w:shd w:val="clear" w:color="auto" w:fill="FFFFFF"/>
        <w:spacing w:lineRule="auto" w:line="276" w:beforeAutospacing="0" w:before="0" w:afterAutospacing="0" w:after="0"/>
        <w:ind w:firstLine="709"/>
        <w:jc w:val="both"/>
        <w:rPr>
          <w:rFonts w:ascii="Liberation Serif" w:hAnsi="Liberation Serif"/>
          <w:color w:val="000000"/>
        </w:rPr>
      </w:pPr>
      <w:r>
        <w:rPr>
          <w:rFonts w:ascii="Liberation Serif" w:hAnsi="Liberation Serif"/>
          <w:color w:val="000000"/>
        </w:rPr>
      </w:r>
    </w:p>
    <w:p>
      <w:pPr>
        <w:pStyle w:val="NormalWeb"/>
        <w:shd w:val="clear" w:color="auto" w:fill="FFFFFF"/>
        <w:spacing w:lineRule="auto" w:line="276" w:beforeAutospacing="0" w:before="0" w:afterAutospacing="0" w:after="0"/>
        <w:ind w:firstLine="709"/>
        <w:jc w:val="both"/>
        <w:rPr>
          <w:rFonts w:ascii="Liberation Serif" w:hAnsi="Liberation Serif"/>
          <w:color w:val="000000"/>
        </w:rPr>
      </w:pPr>
      <w:r>
        <w:rPr>
          <w:rFonts w:ascii="Liberation Serif" w:hAnsi="Liberation Serif"/>
          <w:color w:val="000000"/>
        </w:rPr>
        <w:t xml:space="preserve">Для достижения поставленной цели следует решить ряд </w:t>
      </w:r>
      <w:r>
        <w:rPr>
          <w:rFonts w:ascii="Liberation Serif" w:hAnsi="Liberation Serif"/>
          <w:b/>
          <w:i/>
          <w:color w:val="000000"/>
        </w:rPr>
        <w:t>задач:</w:t>
      </w:r>
    </w:p>
    <w:p>
      <w:pPr>
        <w:pStyle w:val="NormalWeb"/>
        <w:shd w:val="clear" w:color="auto" w:fill="FFFFFF"/>
        <w:spacing w:lineRule="auto" w:line="276" w:beforeAutospacing="0" w:before="0" w:afterAutospacing="0" w:after="0"/>
        <w:ind w:firstLine="709"/>
        <w:jc w:val="both"/>
        <w:rPr>
          <w:rFonts w:ascii="Liberation Serif" w:hAnsi="Liberation Serif"/>
          <w:color w:val="000000"/>
        </w:rPr>
      </w:pPr>
      <w:r>
        <w:rPr>
          <w:rFonts w:ascii="Liberation Serif" w:hAnsi="Liberation Serif"/>
          <w:color w:val="000000"/>
          <w:u w:val="single"/>
        </w:rPr>
        <w:t>Образовательные (предметные)</w:t>
      </w:r>
      <w:r>
        <w:rPr>
          <w:rFonts w:ascii="Liberation Serif" w:hAnsi="Liberation Serif"/>
          <w:color w:val="000000"/>
        </w:rPr>
        <w:t>:</w:t>
      </w:r>
    </w:p>
    <w:p>
      <w:pPr>
        <w:pStyle w:val="NormalWeb"/>
        <w:numPr>
          <w:ilvl w:val="0"/>
          <w:numId w:val="1"/>
        </w:numPr>
        <w:shd w:val="clear" w:color="auto" w:fill="FFFFFF"/>
        <w:spacing w:lineRule="auto" w:line="276" w:beforeAutospacing="0" w:before="0" w:afterAutospacing="0" w:after="0"/>
        <w:ind w:firstLine="709" w:left="0"/>
        <w:jc w:val="both"/>
        <w:rPr>
          <w:rFonts w:ascii="Liberation Serif" w:hAnsi="Liberation Serif"/>
        </w:rPr>
      </w:pPr>
      <w:r>
        <w:rPr>
          <w:rFonts w:ascii="Liberation Serif" w:hAnsi="Liberation Serif"/>
          <w:color w:val="000000"/>
        </w:rPr>
        <w:t>организовать систематическое изучение истории своей малой родины и своего региона, в том числе конкретных персоналий, памятных мест, исторических событий, посредством участия в работе школьного музея, организации очных, стационарных, виртуальных, передвижных выставок, взаимодействия с архивными фондами, общественными организациями, профильными вузами и пр.</w:t>
      </w:r>
      <w:r>
        <w:rPr>
          <w:rFonts w:ascii="Liberation Serif" w:hAnsi="Liberation Serif"/>
        </w:rPr>
        <w:t>;</w:t>
      </w:r>
    </w:p>
    <w:p>
      <w:pPr>
        <w:pStyle w:val="NormalWeb"/>
        <w:numPr>
          <w:ilvl w:val="0"/>
          <w:numId w:val="1"/>
        </w:numPr>
        <w:shd w:val="clear" w:color="auto" w:fill="FFFFFF"/>
        <w:spacing w:lineRule="auto" w:line="276" w:beforeAutospacing="0" w:before="0" w:afterAutospacing="0" w:after="0"/>
        <w:ind w:firstLine="709" w:left="0"/>
        <w:jc w:val="both"/>
        <w:rPr>
          <w:rFonts w:ascii="Liberation Serif" w:hAnsi="Liberation Serif"/>
        </w:rPr>
      </w:pPr>
      <w:r>
        <w:rPr>
          <w:rFonts w:ascii="Liberation Serif" w:hAnsi="Liberation Serif"/>
        </w:rPr>
        <w:t xml:space="preserve">научить </w:t>
      </w:r>
      <w:r>
        <w:rPr>
          <w:rFonts w:ascii="Liberation Serif" w:hAnsi="Liberation Serif"/>
          <w:spacing w:val="1"/>
        </w:rPr>
        <w:t xml:space="preserve">приемам организации </w:t>
      </w:r>
      <w:r>
        <w:rPr>
          <w:rFonts w:ascii="Liberation Serif" w:hAnsi="Liberation Serif"/>
          <w:color w:val="000000"/>
        </w:rPr>
        <w:t>очных, стационарных, виртуальных, передвижных выставок, взаимодействию с архивными фондами, общественными организациями и пр.;</w:t>
      </w:r>
    </w:p>
    <w:p>
      <w:pPr>
        <w:pStyle w:val="NormalWeb"/>
        <w:numPr>
          <w:ilvl w:val="0"/>
          <w:numId w:val="1"/>
        </w:numPr>
        <w:shd w:val="clear" w:color="auto" w:fill="FFFFFF"/>
        <w:spacing w:lineRule="auto" w:line="276" w:beforeAutospacing="0" w:before="0" w:afterAutospacing="0" w:after="0"/>
        <w:ind w:firstLine="709" w:left="0"/>
        <w:jc w:val="both"/>
        <w:rPr>
          <w:rFonts w:ascii="Liberation Serif" w:hAnsi="Liberation Serif"/>
        </w:rPr>
      </w:pPr>
      <w:r>
        <w:rPr>
          <w:rFonts w:ascii="Liberation Serif" w:hAnsi="Liberation Serif"/>
        </w:rPr>
        <w:t>научить на</w:t>
      </w:r>
      <w:r>
        <w:rPr>
          <w:rFonts w:ascii="Liberation Serif" w:hAnsi="Liberation Serif"/>
          <w:spacing w:val="-2"/>
        </w:rPr>
        <w:t>в</w:t>
      </w:r>
      <w:r>
        <w:rPr>
          <w:rFonts w:ascii="Liberation Serif" w:hAnsi="Liberation Serif"/>
          <w:spacing w:val="1"/>
        </w:rPr>
        <w:t>ы</w:t>
      </w:r>
      <w:r>
        <w:rPr>
          <w:rFonts w:ascii="Liberation Serif" w:hAnsi="Liberation Serif"/>
          <w:spacing w:val="-2"/>
        </w:rPr>
        <w:t>к</w:t>
      </w:r>
      <w:r>
        <w:rPr>
          <w:rFonts w:ascii="Liberation Serif" w:hAnsi="Liberation Serif"/>
        </w:rPr>
        <w:t>ам исследовательской, проектной и краеведческой деятельности;</w:t>
      </w:r>
    </w:p>
    <w:p>
      <w:pPr>
        <w:pStyle w:val="NormalWeb"/>
        <w:numPr>
          <w:ilvl w:val="0"/>
          <w:numId w:val="1"/>
        </w:numPr>
        <w:shd w:val="clear" w:color="auto" w:fill="FFFFFF"/>
        <w:spacing w:lineRule="auto" w:line="276" w:beforeAutospacing="0" w:before="0" w:afterAutospacing="0" w:after="0"/>
        <w:ind w:firstLine="709" w:left="0"/>
        <w:jc w:val="both"/>
        <w:rPr>
          <w:rFonts w:ascii="Liberation Serif" w:hAnsi="Liberation Serif"/>
        </w:rPr>
      </w:pPr>
      <w:r>
        <w:rPr>
          <w:rFonts w:ascii="Liberation Serif" w:hAnsi="Liberation Serif"/>
        </w:rPr>
        <w:t>научить использовать информационные ресурсы общества и средств коммуникаций в учебной и практической деятельности.</w:t>
      </w:r>
    </w:p>
    <w:p>
      <w:pPr>
        <w:pStyle w:val="Normal"/>
        <w:numPr>
          <w:ilvl w:val="0"/>
          <w:numId w:val="1"/>
        </w:numPr>
        <w:shd w:val="clear" w:color="auto" w:fill="FFFFFF"/>
        <w:spacing w:lineRule="auto" w:line="276"/>
        <w:ind w:firstLine="709" w:left="0"/>
        <w:rPr>
          <w:rFonts w:ascii="Liberation Serif" w:hAnsi="Liberation Serif"/>
          <w:color w:val="000000"/>
        </w:rPr>
      </w:pPr>
      <w:r>
        <w:rPr>
          <w:rFonts w:ascii="Liberation Serif" w:hAnsi="Liberation Serif"/>
          <w:color w:val="000000"/>
        </w:rPr>
        <w:t>сформировать представления о профессиях, связанных с исследовательской, выставочно-экскурсионной и туристско-краеведческой деятельностью;</w:t>
      </w:r>
    </w:p>
    <w:p>
      <w:pPr>
        <w:pStyle w:val="NormalWeb"/>
        <w:shd w:val="clear" w:color="auto" w:fill="FFFFFF"/>
        <w:spacing w:lineRule="auto" w:line="276" w:beforeAutospacing="0" w:before="0" w:afterAutospacing="0" w:after="0"/>
        <w:ind w:firstLine="709"/>
        <w:jc w:val="both"/>
        <w:rPr>
          <w:rFonts w:ascii="Liberation Serif" w:hAnsi="Liberation Serif"/>
        </w:rPr>
      </w:pPr>
      <w:r>
        <w:rPr>
          <w:rFonts w:ascii="Liberation Serif" w:hAnsi="Liberation Serif"/>
        </w:rPr>
      </w:r>
    </w:p>
    <w:p>
      <w:pPr>
        <w:pStyle w:val="NormalWeb"/>
        <w:shd w:val="clear" w:color="auto" w:fill="FFFFFF"/>
        <w:spacing w:lineRule="auto" w:line="276" w:beforeAutospacing="0" w:before="0" w:afterAutospacing="0" w:after="0"/>
        <w:ind w:firstLine="709"/>
        <w:jc w:val="both"/>
        <w:rPr>
          <w:rFonts w:ascii="Liberation Serif" w:hAnsi="Liberation Serif"/>
        </w:rPr>
      </w:pPr>
      <w:r>
        <w:rPr>
          <w:rFonts w:ascii="Liberation Serif" w:hAnsi="Liberation Serif"/>
          <w:u w:val="single"/>
        </w:rPr>
        <w:t>Развивающие</w:t>
      </w:r>
      <w:r>
        <w:rPr>
          <w:rFonts w:ascii="Liberation Serif" w:hAnsi="Liberation Serif"/>
        </w:rPr>
        <w:t>:</w:t>
      </w:r>
    </w:p>
    <w:p>
      <w:pPr>
        <w:pStyle w:val="NormalWeb"/>
        <w:numPr>
          <w:ilvl w:val="0"/>
          <w:numId w:val="2"/>
        </w:numPr>
        <w:shd w:val="clear" w:color="auto" w:fill="FFFFFF"/>
        <w:spacing w:lineRule="auto" w:line="276" w:beforeAutospacing="0" w:before="0" w:afterAutospacing="0" w:after="0"/>
        <w:ind w:firstLine="709" w:left="0"/>
        <w:jc w:val="both"/>
        <w:rPr>
          <w:rFonts w:ascii="Liberation Serif" w:hAnsi="Liberation Serif"/>
        </w:rPr>
      </w:pPr>
      <w:r>
        <w:rPr>
          <w:rFonts w:ascii="Liberation Serif" w:hAnsi="Liberation Serif"/>
        </w:rPr>
        <w:t>пробудить интерес и склонность обучающихся к краеведческой, исследовательской работе, работе в сфере туристско-экскурсионной деятельности;</w:t>
      </w:r>
    </w:p>
    <w:p>
      <w:pPr>
        <w:pStyle w:val="NormalWeb"/>
        <w:numPr>
          <w:ilvl w:val="0"/>
          <w:numId w:val="2"/>
        </w:numPr>
        <w:shd w:val="clear" w:color="auto" w:fill="FFFFFF"/>
        <w:spacing w:lineRule="auto" w:line="276" w:beforeAutospacing="0" w:before="0" w:afterAutospacing="0" w:after="0"/>
        <w:ind w:firstLine="709" w:left="0"/>
        <w:jc w:val="both"/>
        <w:rPr>
          <w:rFonts w:ascii="Liberation Serif" w:hAnsi="Liberation Serif"/>
        </w:rPr>
      </w:pPr>
      <w:r>
        <w:rPr>
          <w:rFonts w:ascii="Liberation Serif" w:hAnsi="Liberation Serif"/>
        </w:rPr>
        <w:t>развить творческую активность детей их самостоятельности и творческую инициативу;</w:t>
      </w:r>
    </w:p>
    <w:p>
      <w:pPr>
        <w:pStyle w:val="Normal"/>
        <w:numPr>
          <w:ilvl w:val="0"/>
          <w:numId w:val="2"/>
        </w:numPr>
        <w:shd w:val="clear" w:color="auto" w:fill="FFFFFF"/>
        <w:spacing w:lineRule="auto" w:line="276"/>
        <w:ind w:firstLine="709" w:left="0"/>
        <w:jc w:val="both"/>
        <w:rPr>
          <w:rFonts w:ascii="Liberation Serif" w:hAnsi="Liberation Serif"/>
          <w:color w:val="000000"/>
        </w:rPr>
      </w:pPr>
      <w:r>
        <w:rPr>
          <w:rFonts w:ascii="Liberation Serif" w:hAnsi="Liberation Serif"/>
          <w:color w:val="000000"/>
        </w:rPr>
        <w:t>расширить кругозор об окружающем мире, обогатить  эмоциональную жизнь, развить художественно-эстетический вкус, формировать навыки критического мышления и проектное мышление;</w:t>
      </w:r>
    </w:p>
    <w:p>
      <w:pPr>
        <w:pStyle w:val="Normal"/>
        <w:numPr>
          <w:ilvl w:val="0"/>
          <w:numId w:val="2"/>
        </w:numPr>
        <w:shd w:val="clear" w:color="auto" w:fill="FFFFFF"/>
        <w:spacing w:lineRule="auto" w:line="276"/>
        <w:ind w:firstLine="709" w:left="0"/>
        <w:jc w:val="both"/>
        <w:rPr>
          <w:rFonts w:ascii="Liberation Serif" w:hAnsi="Liberation Serif"/>
          <w:color w:val="000000"/>
        </w:rPr>
      </w:pPr>
      <w:r>
        <w:rPr>
          <w:rFonts w:ascii="Liberation Serif" w:hAnsi="Liberation Serif"/>
          <w:color w:val="000000"/>
        </w:rPr>
        <w:t>развить психические процессы (восприятие, память, воображение, мышление, речь) и приемы умственной деятельности (анализ, синтез, сравнение, классификация и обобщение);</w:t>
      </w:r>
    </w:p>
    <w:p>
      <w:pPr>
        <w:pStyle w:val="Normal"/>
        <w:numPr>
          <w:ilvl w:val="0"/>
          <w:numId w:val="2"/>
        </w:numPr>
        <w:shd w:val="clear" w:color="auto" w:fill="FFFFFF"/>
        <w:spacing w:lineRule="auto" w:line="276"/>
        <w:ind w:firstLine="709" w:left="0"/>
        <w:jc w:val="both"/>
        <w:rPr>
          <w:rFonts w:ascii="Liberation Serif" w:hAnsi="Liberation Serif"/>
          <w:color w:val="000000"/>
        </w:rPr>
      </w:pPr>
      <w:r>
        <w:rPr>
          <w:rFonts w:ascii="Liberation Serif" w:hAnsi="Liberation Serif"/>
          <w:color w:val="000000"/>
        </w:rPr>
        <w:t>развить регулятивную структуру деятельности (целеполагание, прогнозирование, планирование, контроль, коррекция и оценка действий и результатов деятельности в соответствии с поставленной целью);</w:t>
      </w:r>
    </w:p>
    <w:p>
      <w:pPr>
        <w:pStyle w:val="NormalWeb"/>
        <w:shd w:val="clear" w:color="auto" w:fill="FFFFFF"/>
        <w:spacing w:lineRule="auto" w:line="276" w:beforeAutospacing="0" w:before="0" w:afterAutospacing="0" w:after="0"/>
        <w:ind w:firstLine="709"/>
        <w:jc w:val="both"/>
        <w:rPr>
          <w:rFonts w:ascii="Liberation Serif" w:hAnsi="Liberation Serif"/>
        </w:rPr>
      </w:pPr>
      <w:r>
        <w:rPr>
          <w:rFonts w:ascii="Liberation Serif" w:hAnsi="Liberation Serif"/>
        </w:rPr>
      </w:r>
    </w:p>
    <w:p>
      <w:pPr>
        <w:pStyle w:val="NormalWeb"/>
        <w:shd w:val="clear" w:color="auto" w:fill="FFFFFF"/>
        <w:spacing w:lineRule="auto" w:line="276" w:beforeAutospacing="0" w:before="0" w:afterAutospacing="0" w:after="0"/>
        <w:ind w:firstLine="709"/>
        <w:jc w:val="both"/>
        <w:rPr>
          <w:rFonts w:ascii="Liberation Serif" w:hAnsi="Liberation Serif"/>
          <w:u w:val="single"/>
        </w:rPr>
      </w:pPr>
      <w:r>
        <w:rPr>
          <w:rFonts w:ascii="Liberation Serif" w:hAnsi="Liberation Serif"/>
          <w:u w:val="single"/>
        </w:rPr>
        <w:t>Воспитательные:</w:t>
      </w:r>
    </w:p>
    <w:p>
      <w:pPr>
        <w:pStyle w:val="NormalWeb"/>
        <w:numPr>
          <w:ilvl w:val="0"/>
          <w:numId w:val="3"/>
        </w:numPr>
        <w:shd w:val="clear" w:color="auto" w:fill="FFFFFF"/>
        <w:spacing w:lineRule="auto" w:line="276" w:beforeAutospacing="0" w:before="0" w:afterAutospacing="0" w:after="0"/>
        <w:ind w:firstLine="709" w:left="0"/>
        <w:jc w:val="both"/>
        <w:rPr>
          <w:rFonts w:ascii="Liberation Serif" w:hAnsi="Liberation Serif"/>
        </w:rPr>
      </w:pPr>
      <w:r>
        <w:rPr>
          <w:rFonts w:ascii="Liberation Serif" w:hAnsi="Liberation Serif"/>
        </w:rPr>
        <w:t>создать среду для формирования деятельного, искреннего патриота своей малой родины и своей страны;</w:t>
      </w:r>
    </w:p>
    <w:p>
      <w:pPr>
        <w:pStyle w:val="NormalWeb"/>
        <w:numPr>
          <w:ilvl w:val="0"/>
          <w:numId w:val="3"/>
        </w:numPr>
        <w:shd w:val="clear" w:color="auto" w:fill="FFFFFF"/>
        <w:spacing w:lineRule="auto" w:line="276" w:beforeAutospacing="0" w:before="0" w:afterAutospacing="0" w:after="0"/>
        <w:ind w:firstLine="709" w:left="0"/>
        <w:jc w:val="both"/>
        <w:rPr>
          <w:rFonts w:ascii="Liberation Serif" w:hAnsi="Liberation Serif"/>
        </w:rPr>
      </w:pPr>
      <w:r>
        <w:rPr>
          <w:rFonts w:ascii="Liberation Serif" w:hAnsi="Liberation Serif"/>
        </w:rPr>
        <w:t>создать условия для самовоспитания чувства гордости и ответственности за будущее своей Родины, активной гражданской позиции и популяризации преимуществ и потенциала своей малой родины;</w:t>
      </w:r>
    </w:p>
    <w:p>
      <w:pPr>
        <w:pStyle w:val="NormalWeb"/>
        <w:numPr>
          <w:ilvl w:val="0"/>
          <w:numId w:val="3"/>
        </w:numPr>
        <w:shd w:val="clear" w:color="auto" w:fill="FFFFFF"/>
        <w:spacing w:lineRule="auto" w:line="276" w:beforeAutospacing="0" w:before="0" w:afterAutospacing="0" w:after="0"/>
        <w:ind w:firstLine="709" w:left="0"/>
        <w:jc w:val="both"/>
        <w:rPr>
          <w:rFonts w:ascii="Liberation Serif" w:hAnsi="Liberation Serif"/>
        </w:rPr>
      </w:pPr>
      <w:r>
        <w:rPr>
          <w:rFonts w:ascii="Liberation Serif" w:hAnsi="Liberation Serif"/>
        </w:rPr>
        <w:t>воспитывать трудолюбие, аккуратность;</w:t>
      </w:r>
    </w:p>
    <w:p>
      <w:pPr>
        <w:pStyle w:val="NormalWeb"/>
        <w:numPr>
          <w:ilvl w:val="0"/>
          <w:numId w:val="3"/>
        </w:numPr>
        <w:shd w:val="clear" w:color="auto" w:fill="FFFFFF"/>
        <w:spacing w:lineRule="auto" w:line="276" w:beforeAutospacing="0" w:before="0" w:afterAutospacing="0" w:after="0"/>
        <w:ind w:firstLine="709" w:left="0"/>
        <w:jc w:val="both"/>
        <w:rPr>
          <w:rFonts w:ascii="Liberation Serif" w:hAnsi="Liberation Serif"/>
        </w:rPr>
      </w:pPr>
      <w:r>
        <w:rPr>
          <w:rFonts w:ascii="Liberation Serif" w:hAnsi="Liberation Serif"/>
        </w:rPr>
        <w:t>привить навыки работы в группе, формировать культуру общения;</w:t>
      </w:r>
    </w:p>
    <w:p>
      <w:pPr>
        <w:pStyle w:val="NormalWeb"/>
        <w:numPr>
          <w:ilvl w:val="0"/>
          <w:numId w:val="3"/>
        </w:numPr>
        <w:shd w:val="clear" w:color="auto" w:fill="FFFFFF"/>
        <w:spacing w:lineRule="auto" w:line="276" w:beforeAutospacing="0" w:before="0" w:afterAutospacing="0" w:after="0"/>
        <w:ind w:firstLine="709" w:left="0"/>
        <w:jc w:val="both"/>
        <w:rPr>
          <w:rFonts w:ascii="Liberation Serif" w:hAnsi="Liberation Serif"/>
        </w:rPr>
      </w:pPr>
      <w:r>
        <w:rPr>
          <w:rFonts w:ascii="Liberation Serif" w:hAnsi="Liberation Serif"/>
        </w:rPr>
        <w:t>воспитывать умение совершать правильный выбор в условиях возможного негативного воздействия информационных ресурсов на основе личных принципов, сформированных на основе традиционных ценностей;</w:t>
      </w:r>
    </w:p>
    <w:p>
      <w:pPr>
        <w:pStyle w:val="NormalWeb"/>
        <w:numPr>
          <w:ilvl w:val="0"/>
          <w:numId w:val="3"/>
        </w:numPr>
        <w:shd w:val="clear" w:color="auto" w:fill="FFFFFF"/>
        <w:spacing w:lineRule="auto" w:line="276" w:beforeAutospacing="0" w:before="0" w:afterAutospacing="0" w:after="0"/>
        <w:ind w:firstLine="709" w:left="0"/>
        <w:jc w:val="both"/>
        <w:rPr>
          <w:rFonts w:ascii="Liberation Serif" w:hAnsi="Liberation Serif"/>
        </w:rPr>
      </w:pPr>
      <w:r>
        <w:rPr>
          <w:rFonts w:ascii="Liberation Serif" w:hAnsi="Liberation Serif"/>
        </w:rPr>
        <w:t>содействовать повышению привлекательности краеведения, туристско-краеведческой деятельности, музейного  творчества для подрастающего поколения.</w:t>
      </w:r>
    </w:p>
    <w:p>
      <w:pPr>
        <w:pStyle w:val="Normal"/>
        <w:numPr>
          <w:ilvl w:val="0"/>
          <w:numId w:val="3"/>
        </w:numPr>
        <w:shd w:val="clear" w:color="auto" w:fill="FFFFFF"/>
        <w:spacing w:lineRule="auto" w:line="276"/>
        <w:ind w:firstLine="709" w:left="0"/>
        <w:jc w:val="both"/>
        <w:rPr>
          <w:rFonts w:ascii="Liberation Serif" w:hAnsi="Liberation Serif"/>
          <w:color w:val="000000"/>
        </w:rPr>
      </w:pPr>
      <w:r>
        <w:rPr>
          <w:rFonts w:ascii="Liberation Serif" w:hAnsi="Liberation Serif"/>
          <w:color w:val="000000"/>
        </w:rPr>
        <w:t>формировать представления о гармоничном единстве мира и о месте в нем малой родины и каждого человека, о вкладе и ответственности каждого человека за будущее маленького поселка и большой страны.</w:t>
      </w:r>
    </w:p>
    <w:p>
      <w:pPr>
        <w:pStyle w:val="Default"/>
        <w:spacing w:lineRule="auto" w:line="276"/>
        <w:ind w:firstLine="709"/>
        <w:jc w:val="both"/>
        <w:rPr>
          <w:rFonts w:ascii="Liberation Serif" w:hAnsi="Liberation Serif"/>
        </w:rPr>
      </w:pPr>
      <w:r>
        <w:rPr>
          <w:rFonts w:ascii="Liberation Serif" w:hAnsi="Liberation Serif"/>
        </w:rPr>
      </w:r>
    </w:p>
    <w:p>
      <w:pPr>
        <w:pStyle w:val="NormalWeb"/>
        <w:shd w:val="clear" w:color="auto" w:fill="FFFFFF"/>
        <w:spacing w:lineRule="auto" w:line="276" w:beforeAutospacing="0" w:before="0" w:afterAutospacing="0" w:after="0"/>
        <w:ind w:firstLine="709"/>
        <w:rPr>
          <w:rFonts w:ascii="Liberation Serif" w:hAnsi="Liberation Serif"/>
          <w:b/>
          <w:bCs/>
        </w:rPr>
      </w:pPr>
      <w:r>
        <w:rPr>
          <w:rFonts w:ascii="Liberation Serif" w:hAnsi="Liberation Serif"/>
          <w:b/>
          <w:bCs/>
        </w:rPr>
        <w:t>3. СОДЕРЖАНИЕ ПРОГРАММЫ</w:t>
      </w:r>
    </w:p>
    <w:p>
      <w:pPr>
        <w:pStyle w:val="Normal"/>
        <w:tabs>
          <w:tab w:val="clear" w:pos="708"/>
          <w:tab w:val="left" w:pos="4236" w:leader="none"/>
        </w:tabs>
        <w:spacing w:lineRule="auto" w:line="276"/>
        <w:ind w:firstLine="709"/>
        <w:jc w:val="both"/>
        <w:rPr>
          <w:rFonts w:ascii="Liberation Serif" w:hAnsi="Liberation Serif"/>
          <w:b/>
          <w:bCs/>
        </w:rPr>
      </w:pPr>
      <w:r>
        <w:rPr>
          <w:rFonts w:ascii="Liberation Serif" w:hAnsi="Liberation Serif"/>
          <w:b/>
          <w:bCs/>
        </w:rPr>
      </w:r>
    </w:p>
    <w:p>
      <w:pPr>
        <w:pStyle w:val="Normal"/>
        <w:tabs>
          <w:tab w:val="clear" w:pos="708"/>
          <w:tab w:val="left" w:pos="4236" w:leader="none"/>
        </w:tabs>
        <w:spacing w:lineRule="auto" w:line="276"/>
        <w:ind w:firstLine="709"/>
        <w:jc w:val="both"/>
        <w:rPr>
          <w:rFonts w:ascii="Liberation Serif" w:hAnsi="Liberation Serif"/>
          <w:b/>
          <w:bCs/>
        </w:rPr>
      </w:pPr>
      <w:r>
        <w:rPr>
          <w:rFonts w:ascii="Liberation Serif" w:hAnsi="Liberation Serif"/>
          <w:b/>
          <w:bCs/>
        </w:rPr>
        <w:t>Учебный (тематический) план</w:t>
      </w:r>
    </w:p>
    <w:tbl>
      <w:tblPr>
        <w:tblW w:w="10773" w:type="dxa"/>
        <w:jc w:val="left"/>
        <w:tblInd w:w="-459" w:type="dxa"/>
        <w:tblLayout w:type="fixed"/>
        <w:tblCellMar>
          <w:top w:w="0" w:type="dxa"/>
          <w:left w:w="108" w:type="dxa"/>
          <w:bottom w:w="0" w:type="dxa"/>
          <w:right w:w="108" w:type="dxa"/>
        </w:tblCellMar>
        <w:tblLook w:val="04a0" w:firstRow="1" w:noVBand="1" w:lastRow="0" w:firstColumn="1" w:lastColumn="0" w:noHBand="0"/>
      </w:tblPr>
      <w:tblGrid>
        <w:gridCol w:w="539"/>
        <w:gridCol w:w="2437"/>
        <w:gridCol w:w="992"/>
        <w:gridCol w:w="1047"/>
        <w:gridCol w:w="1505"/>
        <w:gridCol w:w="4253"/>
      </w:tblGrid>
      <w:tr>
        <w:trPr/>
        <w:tc>
          <w:tcPr>
            <w:tcW w:w="5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rPr>
                <w:rFonts w:ascii="Liberation Serif" w:hAnsi="Liberation Serif"/>
                <w:i/>
              </w:rPr>
            </w:pPr>
            <w:r>
              <w:rPr>
                <w:rFonts w:ascii="Liberation Serif" w:hAnsi="Liberation Serif"/>
                <w:i/>
              </w:rPr>
              <w:t>№</w:t>
            </w:r>
          </w:p>
        </w:tc>
        <w:tc>
          <w:tcPr>
            <w:tcW w:w="2437"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i/>
              </w:rPr>
            </w:pPr>
            <w:r>
              <w:rPr>
                <w:rFonts w:ascii="Liberation Serif" w:hAnsi="Liberation Serif"/>
                <w:i/>
              </w:rPr>
              <w:t>Название раздела, темы</w:t>
            </w:r>
          </w:p>
        </w:tc>
        <w:tc>
          <w:tcPr>
            <w:tcW w:w="3544"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i/>
              </w:rPr>
            </w:pPr>
            <w:r>
              <w:rPr>
                <w:rFonts w:ascii="Liberation Serif" w:hAnsi="Liberation Serif"/>
                <w:i/>
              </w:rPr>
              <w:t>Количество часов</w:t>
            </w:r>
          </w:p>
        </w:tc>
        <w:tc>
          <w:tcPr>
            <w:tcW w:w="425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i/>
              </w:rPr>
            </w:pPr>
            <w:r>
              <w:rPr>
                <w:rFonts w:ascii="Liberation Serif" w:hAnsi="Liberation Serif"/>
                <w:i/>
              </w:rPr>
              <w:t>Формы аттестации / контроля\ где искать информацию</w:t>
            </w:r>
          </w:p>
        </w:tc>
      </w:tr>
      <w:tr>
        <w:trPr/>
        <w:tc>
          <w:tcPr>
            <w:tcW w:w="5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rPr>
                <w:rFonts w:ascii="Liberation Serif" w:hAnsi="Liberation Serif"/>
              </w:rPr>
            </w:pPr>
            <w:r>
              <w:rPr>
                <w:rFonts w:ascii="Liberation Serif" w:hAnsi="Liberation Serif"/>
              </w:rPr>
            </w:r>
          </w:p>
        </w:tc>
        <w:tc>
          <w:tcPr>
            <w:tcW w:w="2437"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rPr>
                <w:rFonts w:ascii="Liberation Serif" w:hAnsi="Liberation Serif"/>
              </w:rPr>
            </w:pPr>
            <w:r>
              <w:rPr>
                <w:rFonts w:ascii="Liberation Serif" w:hAnsi="Liberation Serif"/>
              </w:rPr>
            </w:r>
          </w:p>
        </w:tc>
        <w:tc>
          <w:tcPr>
            <w:tcW w:w="9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i/>
              </w:rPr>
            </w:pPr>
            <w:r>
              <w:rPr>
                <w:rFonts w:ascii="Liberation Serif" w:hAnsi="Liberation Serif"/>
                <w:i/>
              </w:rPr>
              <w:t>Всего</w:t>
            </w:r>
          </w:p>
        </w:tc>
        <w:tc>
          <w:tcPr>
            <w:tcW w:w="10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i/>
              </w:rPr>
            </w:pPr>
            <w:r>
              <w:rPr>
                <w:rFonts w:ascii="Liberation Serif" w:hAnsi="Liberation Serif"/>
                <w:i/>
              </w:rPr>
              <w:t>Теория</w:t>
            </w:r>
          </w:p>
        </w:tc>
        <w:tc>
          <w:tcPr>
            <w:tcW w:w="15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i/>
              </w:rPr>
            </w:pPr>
            <w:r>
              <w:rPr>
                <w:rFonts w:ascii="Liberation Serif" w:hAnsi="Liberation Serif"/>
                <w:i/>
              </w:rPr>
              <w:t>Практика</w:t>
            </w:r>
          </w:p>
        </w:tc>
        <w:tc>
          <w:tcPr>
            <w:tcW w:w="4253"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rPr>
                <w:rFonts w:ascii="Liberation Serif" w:hAnsi="Liberation Serif"/>
              </w:rPr>
            </w:pPr>
            <w:r>
              <w:rPr>
                <w:rFonts w:ascii="Liberation Serif" w:hAnsi="Liberation Serif"/>
              </w:rPr>
            </w:r>
          </w:p>
        </w:tc>
      </w:tr>
      <w:tr>
        <w:trPr/>
        <w:tc>
          <w:tcPr>
            <w:tcW w:w="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1.</w:t>
            </w:r>
          </w:p>
        </w:tc>
        <w:tc>
          <w:tcPr>
            <w:tcW w:w="24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rPr>
                <w:rFonts w:ascii="Liberation Serif" w:hAnsi="Liberation Serif"/>
              </w:rPr>
            </w:pPr>
            <w:r>
              <w:rPr>
                <w:rFonts w:ascii="Liberation Serif" w:hAnsi="Liberation Serif"/>
              </w:rPr>
              <w:t>Ввод</w:t>
            </w:r>
            <w:r>
              <w:rPr>
                <w:rFonts w:ascii="Liberation Serif" w:hAnsi="Liberation Serif"/>
                <w:spacing w:val="-2"/>
              </w:rPr>
              <w:t>н</w:t>
            </w:r>
            <w:r>
              <w:rPr>
                <w:rFonts w:ascii="Liberation Serif" w:hAnsi="Liberation Serif"/>
                <w:spacing w:val="1"/>
              </w:rPr>
              <w:t>о</w:t>
            </w:r>
            <w:r>
              <w:rPr>
                <w:rFonts w:ascii="Liberation Serif" w:hAnsi="Liberation Serif"/>
              </w:rPr>
              <w:t xml:space="preserve">е </w:t>
            </w:r>
            <w:r>
              <w:rPr>
                <w:rFonts w:ascii="Liberation Serif" w:hAnsi="Liberation Serif"/>
                <w:spacing w:val="-1"/>
              </w:rPr>
              <w:t>з</w:t>
            </w:r>
            <w:r>
              <w:rPr>
                <w:rFonts w:ascii="Liberation Serif" w:hAnsi="Liberation Serif"/>
              </w:rPr>
              <w:t>а</w:t>
            </w:r>
            <w:r>
              <w:rPr>
                <w:rFonts w:ascii="Liberation Serif" w:hAnsi="Liberation Serif"/>
                <w:spacing w:val="-1"/>
              </w:rPr>
              <w:t>н</w:t>
            </w:r>
            <w:r>
              <w:rPr>
                <w:rFonts w:ascii="Liberation Serif" w:hAnsi="Liberation Serif"/>
              </w:rPr>
              <w:t>ят</w:t>
            </w:r>
            <w:r>
              <w:rPr>
                <w:rFonts w:ascii="Liberation Serif" w:hAnsi="Liberation Serif"/>
                <w:spacing w:val="1"/>
              </w:rPr>
              <w:t>и</w:t>
            </w:r>
            <w:r>
              <w:rPr>
                <w:rFonts w:ascii="Liberation Serif" w:hAnsi="Liberation Serif"/>
              </w:rPr>
              <w:t xml:space="preserve">е. </w:t>
            </w:r>
            <w:r>
              <w:rPr>
                <w:rFonts w:ascii="Liberation Serif" w:hAnsi="Liberation Serif"/>
                <w:spacing w:val="-4"/>
              </w:rPr>
              <w:t xml:space="preserve">Цель работы, знакомство между собой,  с планом работы, </w:t>
            </w:r>
            <w:r>
              <w:rPr>
                <w:rFonts w:ascii="Liberation Serif" w:hAnsi="Liberation Serif"/>
              </w:rPr>
              <w:t>техника безопасности</w:t>
            </w:r>
          </w:p>
        </w:tc>
        <w:tc>
          <w:tcPr>
            <w:tcW w:w="9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2</w:t>
            </w:r>
          </w:p>
        </w:tc>
        <w:tc>
          <w:tcPr>
            <w:tcW w:w="10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2</w:t>
            </w:r>
          </w:p>
        </w:tc>
        <w:tc>
          <w:tcPr>
            <w:tcW w:w="15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w:t>
            </w:r>
          </w:p>
        </w:tc>
        <w:tc>
          <w:tcPr>
            <w:tcW w:w="42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rPr>
                <w:rFonts w:ascii="Liberation Serif" w:hAnsi="Liberation Serif"/>
              </w:rPr>
            </w:pPr>
            <w:r>
              <w:rPr>
                <w:rFonts w:ascii="Liberation Serif" w:hAnsi="Liberation Serif"/>
              </w:rPr>
            </w:r>
          </w:p>
        </w:tc>
      </w:tr>
      <w:tr>
        <w:trPr/>
        <w:tc>
          <w:tcPr>
            <w:tcW w:w="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2.</w:t>
            </w:r>
          </w:p>
        </w:tc>
        <w:tc>
          <w:tcPr>
            <w:tcW w:w="24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rPr>
                <w:rFonts w:ascii="Liberation Serif" w:hAnsi="Liberation Serif"/>
              </w:rPr>
            </w:pPr>
            <w:r>
              <w:rPr>
                <w:rFonts w:ascii="Liberation Serif" w:hAnsi="Liberation Serif"/>
              </w:rPr>
              <w:t>Моделирование образа детского объединения, регистрация участников в системе Движения Первых</w:t>
            </w:r>
          </w:p>
        </w:tc>
        <w:tc>
          <w:tcPr>
            <w:tcW w:w="9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6</w:t>
            </w:r>
          </w:p>
        </w:tc>
        <w:tc>
          <w:tcPr>
            <w:tcW w:w="10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2</w:t>
            </w:r>
          </w:p>
        </w:tc>
        <w:tc>
          <w:tcPr>
            <w:tcW w:w="15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4</w:t>
            </w:r>
          </w:p>
        </w:tc>
        <w:tc>
          <w:tcPr>
            <w:tcW w:w="42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4"/>
              </w:numPr>
              <w:suppressAutoHyphens w:val="true"/>
              <w:spacing w:lineRule="auto" w:line="276"/>
              <w:ind w:hanging="0" w:left="175"/>
              <w:jc w:val="both"/>
              <w:rPr>
                <w:rFonts w:ascii="Liberation Serif" w:hAnsi="Liberation Serif"/>
              </w:rPr>
            </w:pPr>
            <w:r>
              <w:rPr>
                <w:rFonts w:ascii="Liberation Serif" w:hAnsi="Liberation Serif"/>
              </w:rPr>
              <w:t>На регистрацию наставника и детей можно и нужно отвести не менее 2 часов. Важно самой активной части детского объединения и его наставнику (не обязательно всем детям сразу) хорошо ориентироваться на платформе Движения Первых и на сайте проекта «Хранители истории».</w:t>
            </w:r>
          </w:p>
          <w:p>
            <w:pPr>
              <w:pStyle w:val="ListParagraph"/>
              <w:numPr>
                <w:ilvl w:val="0"/>
                <w:numId w:val="14"/>
              </w:numPr>
              <w:suppressAutoHyphens w:val="true"/>
              <w:spacing w:lineRule="auto" w:line="276"/>
              <w:ind w:hanging="0" w:left="175"/>
              <w:jc w:val="both"/>
              <w:rPr>
                <w:rFonts w:ascii="Liberation Serif" w:hAnsi="Liberation Serif"/>
              </w:rPr>
            </w:pPr>
            <w:r>
              <w:rPr>
                <w:rFonts w:ascii="Liberation Serif" w:hAnsi="Liberation Serif"/>
              </w:rPr>
              <w:t>Чтобы смоделировать работу кружка, важно как следует разобраться в проекте, посмотреть до занятия все актуальные конкурсы и активности проекта, свободно перемещаться по сайту проекта «Хранители Истории». (СМ.ПРЕЗЕНТАЦИЮ)</w:t>
            </w:r>
          </w:p>
          <w:p>
            <w:pPr>
              <w:pStyle w:val="ListParagraph"/>
              <w:numPr>
                <w:ilvl w:val="0"/>
                <w:numId w:val="14"/>
              </w:numPr>
              <w:suppressAutoHyphens w:val="true"/>
              <w:spacing w:lineRule="auto" w:line="276"/>
              <w:ind w:hanging="0" w:left="175"/>
              <w:jc w:val="both"/>
              <w:rPr>
                <w:rFonts w:ascii="Liberation Serif" w:hAnsi="Liberation Serif"/>
              </w:rPr>
            </w:pPr>
            <w:r>
              <w:rPr>
                <w:rFonts w:ascii="Liberation Serif" w:hAnsi="Liberation Serif"/>
                <w:u w:val="single"/>
              </w:rPr>
              <w:t>Форма контроля</w:t>
            </w:r>
            <w:r>
              <w:rPr>
                <w:rFonts w:ascii="Liberation Serif" w:hAnsi="Liberation Serif"/>
              </w:rPr>
              <w:t>: количество участников, зарегистрированных в проекте «Хранители истории»</w:t>
            </w:r>
          </w:p>
        </w:tc>
      </w:tr>
      <w:tr>
        <w:trPr/>
        <w:tc>
          <w:tcPr>
            <w:tcW w:w="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3.</w:t>
            </w:r>
          </w:p>
        </w:tc>
        <w:tc>
          <w:tcPr>
            <w:tcW w:w="24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rPr>
                <w:rFonts w:ascii="Liberation Serif" w:hAnsi="Liberation Serif"/>
              </w:rPr>
            </w:pPr>
            <w:r>
              <w:rPr>
                <w:rFonts w:ascii="Liberation Serif" w:hAnsi="Liberation Serif"/>
              </w:rPr>
              <w:t>Модуль «Обучающий курс для Хранителей истории»</w:t>
            </w:r>
          </w:p>
        </w:tc>
        <w:tc>
          <w:tcPr>
            <w:tcW w:w="9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12</w:t>
            </w:r>
          </w:p>
        </w:tc>
        <w:tc>
          <w:tcPr>
            <w:tcW w:w="10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6</w:t>
            </w:r>
          </w:p>
        </w:tc>
        <w:tc>
          <w:tcPr>
            <w:tcW w:w="15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6</w:t>
            </w:r>
          </w:p>
        </w:tc>
        <w:tc>
          <w:tcPr>
            <w:tcW w:w="42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5"/>
              </w:numPr>
              <w:suppressAutoHyphens w:val="true"/>
              <w:spacing w:lineRule="auto" w:line="276"/>
              <w:ind w:hanging="0" w:left="175"/>
              <w:rPr>
                <w:rFonts w:ascii="Liberation Serif" w:hAnsi="Liberation Serif"/>
              </w:rPr>
            </w:pPr>
            <w:r>
              <w:rPr>
                <w:rFonts w:ascii="Liberation Serif" w:hAnsi="Liberation Serif"/>
              </w:rPr>
              <w:t>Обучающий курс для педагога и для участников расположен в базе знаний Движения Первых. (СМ. ПРЕЗЕНТАЦИЮ), слайды с 6 по 8.</w:t>
            </w:r>
          </w:p>
          <w:p>
            <w:pPr>
              <w:pStyle w:val="ListParagraph"/>
              <w:numPr>
                <w:ilvl w:val="0"/>
                <w:numId w:val="15"/>
              </w:numPr>
              <w:suppressAutoHyphens w:val="true"/>
              <w:spacing w:lineRule="auto" w:line="276"/>
              <w:ind w:hanging="0" w:left="175"/>
              <w:rPr>
                <w:rFonts w:ascii="Liberation Serif" w:hAnsi="Liberation Serif"/>
              </w:rPr>
            </w:pPr>
            <w:r>
              <w:rPr>
                <w:rFonts w:ascii="Liberation Serif" w:hAnsi="Liberation Serif"/>
              </w:rPr>
              <w:t xml:space="preserve">Для наставника предусмотрены 18 микро-уроков, для участников -17. Каждый микро-урок длится от 5 до 15 минут. </w:t>
            </w:r>
            <w:r>
              <w:rPr>
                <w:rFonts w:ascii="Liberation Serif" w:hAnsi="Liberation Serif"/>
                <w:b/>
                <w:i/>
              </w:rPr>
              <w:t>Педагог самостоятельно планирует время в КТП для прохождения уроков.</w:t>
            </w:r>
            <w:r>
              <w:rPr>
                <w:rFonts w:ascii="Liberation Serif" w:hAnsi="Liberation Serif"/>
              </w:rPr>
              <w:t xml:space="preserve"> </w:t>
            </w:r>
            <w:r>
              <w:rPr>
                <w:rFonts w:ascii="Liberation Serif" w:hAnsi="Liberation Serif"/>
                <w:b/>
                <w:i/>
              </w:rPr>
              <w:t>Кто-то проходит 1 урок + обсуждение за час учебного времени, кто-то успевает освоить два - три урока за академический час.</w:t>
            </w:r>
            <w:r>
              <w:rPr>
                <w:rFonts w:ascii="Liberation Serif" w:hAnsi="Liberation Serif"/>
              </w:rPr>
              <w:t xml:space="preserve"> </w:t>
            </w:r>
            <w:r>
              <w:rPr>
                <w:rFonts w:ascii="Liberation Serif" w:hAnsi="Liberation Serif"/>
                <w:b/>
                <w:i/>
              </w:rPr>
              <w:t>В течение года база уроков дополняется новыми темами.</w:t>
            </w:r>
          </w:p>
          <w:p>
            <w:pPr>
              <w:pStyle w:val="ListParagraph"/>
              <w:numPr>
                <w:ilvl w:val="0"/>
                <w:numId w:val="15"/>
              </w:numPr>
              <w:suppressAutoHyphens w:val="true"/>
              <w:spacing w:lineRule="auto" w:line="276"/>
              <w:ind w:hanging="0" w:left="175"/>
              <w:rPr>
                <w:rFonts w:ascii="Liberation Serif" w:hAnsi="Liberation Serif"/>
              </w:rPr>
            </w:pPr>
            <w:r>
              <w:rPr>
                <w:rFonts w:ascii="Liberation Serif" w:hAnsi="Liberation Serif"/>
                <w:u w:val="single"/>
              </w:rPr>
              <w:t>Форма контроля</w:t>
            </w:r>
            <w:r>
              <w:rPr>
                <w:rFonts w:ascii="Liberation Serif" w:hAnsi="Liberation Serif"/>
              </w:rPr>
              <w:t>: количество пройденных уроков</w:t>
            </w:r>
          </w:p>
        </w:tc>
      </w:tr>
      <w:tr>
        <w:trPr/>
        <w:tc>
          <w:tcPr>
            <w:tcW w:w="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4.</w:t>
            </w:r>
          </w:p>
        </w:tc>
        <w:tc>
          <w:tcPr>
            <w:tcW w:w="24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rPr>
                <w:rFonts w:ascii="Liberation Serif" w:hAnsi="Liberation Serif"/>
              </w:rPr>
            </w:pPr>
            <w:r>
              <w:rPr>
                <w:rFonts w:ascii="Liberation Serif" w:hAnsi="Liberation Serif"/>
              </w:rPr>
              <w:t>Модуль «Сохранение исторической памяти»</w:t>
            </w:r>
          </w:p>
        </w:tc>
        <w:tc>
          <w:tcPr>
            <w:tcW w:w="9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12</w:t>
            </w:r>
          </w:p>
        </w:tc>
        <w:tc>
          <w:tcPr>
            <w:tcW w:w="10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6</w:t>
            </w:r>
          </w:p>
        </w:tc>
        <w:tc>
          <w:tcPr>
            <w:tcW w:w="15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6</w:t>
            </w:r>
          </w:p>
        </w:tc>
        <w:tc>
          <w:tcPr>
            <w:tcW w:w="42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rPr>
                <w:rFonts w:ascii="Liberation Serif" w:hAnsi="Liberation Serif"/>
              </w:rPr>
            </w:pPr>
            <w:r>
              <w:rPr>
                <w:rFonts w:ascii="Liberation Serif" w:hAnsi="Liberation Serif"/>
              </w:rPr>
              <w:t>Содержание этого модуля состоит из сочетания предложенных вариантов:</w:t>
            </w:r>
          </w:p>
          <w:p>
            <w:pPr>
              <w:pStyle w:val="Normal"/>
              <w:spacing w:lineRule="auto" w:line="276"/>
              <w:rPr>
                <w:rFonts w:ascii="Liberation Serif" w:hAnsi="Liberation Serif"/>
                <w:b/>
                <w:i/>
              </w:rPr>
            </w:pPr>
            <w:r>
              <w:rPr>
                <w:rFonts w:ascii="Liberation Serif" w:hAnsi="Liberation Serif"/>
                <w:b/>
                <w:u w:val="single"/>
              </w:rPr>
              <w:t>Вариант 1</w:t>
            </w:r>
            <w:r>
              <w:rPr>
                <w:rFonts w:ascii="Liberation Serif" w:hAnsi="Liberation Serif"/>
              </w:rPr>
              <w:t xml:space="preserve"> - Участие во всероссийском конкурсе школьных музеев. СМ.ПРЕЗЕНТАЦИЮ, СЛАЙД 9.</w:t>
            </w:r>
          </w:p>
          <w:p>
            <w:pPr>
              <w:pStyle w:val="Normal"/>
              <w:spacing w:lineRule="auto" w:line="276"/>
              <w:rPr>
                <w:rFonts w:ascii="Liberation Serif" w:hAnsi="Liberation Serif"/>
              </w:rPr>
            </w:pPr>
            <w:r>
              <w:rPr>
                <w:rFonts w:ascii="Liberation Serif" w:hAnsi="Liberation Serif"/>
                <w:b/>
                <w:u w:val="single"/>
              </w:rPr>
              <w:t>Вариант 2</w:t>
            </w:r>
            <w:r>
              <w:rPr>
                <w:rFonts w:ascii="Liberation Serif" w:hAnsi="Liberation Serif"/>
              </w:rPr>
              <w:t xml:space="preserve"> – участие в конкурсе экскурсионных маршрутов «По следам истории». СМ. ПРЕЗЕНТАЦИЮ, СЛАЙД 10.</w:t>
            </w:r>
          </w:p>
          <w:p>
            <w:pPr>
              <w:pStyle w:val="Normal"/>
              <w:spacing w:lineRule="auto" w:line="276"/>
              <w:rPr>
                <w:rFonts w:ascii="Liberation Serif" w:hAnsi="Liberation Serif"/>
              </w:rPr>
            </w:pPr>
            <w:r>
              <w:rPr>
                <w:rFonts w:ascii="Liberation Serif" w:hAnsi="Liberation Serif"/>
                <w:b/>
                <w:u w:val="single"/>
              </w:rPr>
              <w:t>Вариант 3</w:t>
            </w:r>
            <w:r>
              <w:rPr>
                <w:rFonts w:ascii="Liberation Serif" w:hAnsi="Liberation Serif"/>
              </w:rPr>
              <w:t xml:space="preserve"> – участие в конкурсе «Трудовая доблесть. Лица Победы». СМ.ПРЕЗЕНТАЦИЮ, СЛАЙД 10.</w:t>
            </w:r>
          </w:p>
          <w:p>
            <w:pPr>
              <w:pStyle w:val="Normal"/>
              <w:spacing w:lineRule="auto" w:line="276"/>
              <w:rPr>
                <w:rFonts w:ascii="Liberation Serif" w:hAnsi="Liberation Serif"/>
                <w:b/>
                <w:i/>
              </w:rPr>
            </w:pPr>
            <w:r>
              <w:rPr>
                <w:rFonts w:ascii="Liberation Serif" w:hAnsi="Liberation Serif"/>
                <w:b/>
                <w:i/>
              </w:rPr>
              <w:t>Линейка активностей проекта Хранители Истории в течение года дополняется новыми проектами</w:t>
            </w:r>
            <w:r>
              <w:rPr>
                <w:rFonts w:ascii="Liberation Serif" w:hAnsi="Liberation Serif"/>
              </w:rPr>
              <w:t xml:space="preserve">. </w:t>
            </w:r>
            <w:r>
              <w:rPr>
                <w:rFonts w:ascii="Liberation Serif" w:hAnsi="Liberation Serif"/>
                <w:b/>
                <w:i/>
              </w:rPr>
              <w:t>Следите за обновлениями.</w:t>
            </w:r>
          </w:p>
          <w:p>
            <w:pPr>
              <w:pStyle w:val="Normal"/>
              <w:spacing w:lineRule="auto" w:line="276"/>
              <w:rPr>
                <w:rFonts w:ascii="Liberation Serif" w:hAnsi="Liberation Serif"/>
              </w:rPr>
            </w:pPr>
            <w:r>
              <w:rPr>
                <w:rFonts w:ascii="Liberation Serif" w:hAnsi="Liberation Serif"/>
                <w:b/>
                <w:u w:val="single"/>
              </w:rPr>
              <w:t>Вариант 4</w:t>
            </w:r>
            <w:r>
              <w:rPr>
                <w:rFonts w:ascii="Liberation Serif" w:hAnsi="Liberation Serif"/>
              </w:rPr>
              <w:t xml:space="preserve"> – подготовка детей к научно-практическим конференциям, представление результатов исследовательской деятельности обучающихся на уровне школы, МО, региона, страны.</w:t>
            </w:r>
          </w:p>
          <w:p>
            <w:pPr>
              <w:pStyle w:val="Normal"/>
              <w:spacing w:lineRule="auto" w:line="276"/>
              <w:rPr>
                <w:rFonts w:ascii="Liberation Serif" w:hAnsi="Liberation Serif"/>
              </w:rPr>
            </w:pPr>
            <w:r>
              <w:rPr>
                <w:rFonts w:ascii="Liberation Serif" w:hAnsi="Liberation Serif"/>
                <w:b/>
                <w:u w:val="single"/>
              </w:rPr>
              <w:t>Вариант 5</w:t>
            </w:r>
            <w:r>
              <w:rPr>
                <w:rFonts w:ascii="Liberation Serif" w:hAnsi="Liberation Serif"/>
              </w:rPr>
              <w:t xml:space="preserve"> – подготовка детей к конкурсам, которые проводит Дворец Молодежи, министерство образования, конкурсы, в которых музейная команда принимает участие уже не один год.</w:t>
            </w:r>
          </w:p>
          <w:p>
            <w:pPr>
              <w:pStyle w:val="Normal"/>
              <w:spacing w:lineRule="auto" w:line="276"/>
              <w:rPr>
                <w:rFonts w:ascii="Liberation Serif" w:hAnsi="Liberation Serif"/>
              </w:rPr>
            </w:pPr>
            <w:r>
              <w:rPr>
                <w:rFonts w:ascii="Liberation Serif" w:hAnsi="Liberation Serif"/>
                <w:b/>
                <w:u w:val="single"/>
              </w:rPr>
              <w:t>Вариант 6</w:t>
            </w:r>
            <w:r>
              <w:rPr>
                <w:rFonts w:ascii="Liberation Serif" w:hAnsi="Liberation Serif"/>
              </w:rPr>
              <w:t xml:space="preserve"> – научно-исследовательская работа, полевые исследования, работа в архивах, раскопки, сбор информации у местных жителей. Оформление новых экспозиций к памятным датам.</w:t>
            </w:r>
          </w:p>
          <w:p>
            <w:pPr>
              <w:pStyle w:val="Normal"/>
              <w:spacing w:lineRule="auto" w:line="276"/>
              <w:rPr>
                <w:rFonts w:ascii="Liberation Serif" w:hAnsi="Liberation Serif"/>
              </w:rPr>
            </w:pPr>
            <w:r>
              <w:rPr>
                <w:rFonts w:ascii="Liberation Serif" w:hAnsi="Liberation Serif"/>
                <w:u w:val="single"/>
              </w:rPr>
              <w:t>Форма контроля</w:t>
            </w:r>
            <w:r>
              <w:rPr>
                <w:rFonts w:ascii="Liberation Serif" w:hAnsi="Liberation Serif"/>
              </w:rPr>
              <w:t>: количество участников, зарегистрированных на конкурсные активности и результат их участия, сборники, выставки.</w:t>
            </w:r>
          </w:p>
          <w:p>
            <w:pPr>
              <w:pStyle w:val="Normal"/>
              <w:spacing w:lineRule="auto" w:line="276"/>
              <w:jc w:val="both"/>
              <w:rPr>
                <w:rFonts w:ascii="Liberation Serif" w:hAnsi="Liberation Serif"/>
                <w:b/>
                <w:i/>
              </w:rPr>
            </w:pPr>
            <w:r>
              <w:rPr>
                <w:rFonts w:ascii="Liberation Serif" w:hAnsi="Liberation Serif"/>
                <w:b/>
                <w:i/>
              </w:rPr>
            </w:r>
          </w:p>
          <w:p>
            <w:pPr>
              <w:pStyle w:val="Normal"/>
              <w:spacing w:lineRule="auto" w:line="276"/>
              <w:jc w:val="both"/>
              <w:rPr>
                <w:rFonts w:ascii="Liberation Serif" w:hAnsi="Liberation Serif"/>
              </w:rPr>
            </w:pPr>
            <w:r>
              <w:rPr>
                <w:rFonts w:ascii="Liberation Serif" w:hAnsi="Liberation Serif"/>
                <w:b/>
                <w:i/>
              </w:rPr>
              <w:t>Педагог самостоятельно планирует количество часов в КТП на теорию и практику при подготовке к данным конкурсам или НПК. Музейная ДЕЯТЕЛЬНОСТЬ должна доминировать НАД музейной ТЕОРИЕЙ.</w:t>
            </w:r>
          </w:p>
          <w:p>
            <w:pPr>
              <w:pStyle w:val="Normal"/>
              <w:spacing w:lineRule="auto" w:line="276"/>
              <w:rPr>
                <w:rFonts w:ascii="Liberation Serif" w:hAnsi="Liberation Serif"/>
              </w:rPr>
            </w:pPr>
            <w:r>
              <w:rPr>
                <w:rFonts w:ascii="Liberation Serif" w:hAnsi="Liberation Serif"/>
              </w:rPr>
            </w:r>
          </w:p>
        </w:tc>
      </w:tr>
      <w:tr>
        <w:trPr/>
        <w:tc>
          <w:tcPr>
            <w:tcW w:w="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5.</w:t>
            </w:r>
          </w:p>
        </w:tc>
        <w:tc>
          <w:tcPr>
            <w:tcW w:w="24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rPr>
                <w:rFonts w:ascii="Liberation Serif" w:hAnsi="Liberation Serif"/>
              </w:rPr>
            </w:pPr>
            <w:r>
              <w:rPr>
                <w:rFonts w:ascii="Liberation Serif" w:hAnsi="Liberation Serif"/>
              </w:rPr>
              <w:t>Модуль «Культура памяти»</w:t>
            </w:r>
          </w:p>
        </w:tc>
        <w:tc>
          <w:tcPr>
            <w:tcW w:w="9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12</w:t>
            </w:r>
          </w:p>
        </w:tc>
        <w:tc>
          <w:tcPr>
            <w:tcW w:w="10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6</w:t>
            </w:r>
          </w:p>
        </w:tc>
        <w:tc>
          <w:tcPr>
            <w:tcW w:w="15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6</w:t>
            </w:r>
          </w:p>
        </w:tc>
        <w:tc>
          <w:tcPr>
            <w:tcW w:w="42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6"/>
              </w:numPr>
              <w:suppressAutoHyphens w:val="true"/>
              <w:spacing w:lineRule="auto" w:line="276"/>
              <w:ind w:hanging="0" w:left="175"/>
              <w:rPr>
                <w:rFonts w:ascii="Liberation Serif" w:hAnsi="Liberation Serif"/>
              </w:rPr>
            </w:pPr>
            <w:r>
              <w:rPr>
                <w:rFonts w:ascii="Liberation Serif" w:hAnsi="Liberation Serif"/>
              </w:rPr>
              <w:t>Занятия этого модуля педагог планирует ежемесячно из Календаря Первых. В Календаре Первых есть особая вкл</w:t>
            </w:r>
            <w:r>
              <w:rPr>
                <w:rFonts w:ascii="Liberation Serif" w:hAnsi="Liberation Serif"/>
                <w:color w:val="000000"/>
              </w:rPr>
              <w:t xml:space="preserve">адка </w:t>
            </w:r>
            <w:r>
              <w:rPr>
                <w:rFonts w:ascii="Liberation Serif" w:hAnsi="Liberation Serif"/>
                <w:b/>
                <w:color w:val="000000"/>
              </w:rPr>
              <w:t>ПАТРИОТИЗМ И ИСТОРИЧЕСКАЯ ПАМЯТЬ,</w:t>
            </w:r>
            <w:r>
              <w:rPr>
                <w:rFonts w:ascii="Liberation Serif" w:hAnsi="Liberation Serif"/>
                <w:color w:val="000000"/>
              </w:rPr>
              <w:t xml:space="preserve"> в</w:t>
            </w:r>
            <w:r>
              <w:rPr>
                <w:rFonts w:ascii="Liberation Serif" w:hAnsi="Liberation Serif"/>
              </w:rPr>
              <w:t xml:space="preserve"> этой вкладке каждый месяц публикуются задания, способствующие воспитанию культуры памяти в школе, дома, в характере каждого ребенка. Все задания разделены по возрастам, имеют разный уровень сложности, помеченный звездочками. Педагог, СОВМЕСТНО С ДЕТЬМИ, выбирает задания по возрасту, отвечающие интересам детей. В Календаре часто указаны способы фиксации результатов выполнения заданий.</w:t>
            </w:r>
          </w:p>
          <w:p>
            <w:pPr>
              <w:pStyle w:val="ListParagraph"/>
              <w:numPr>
                <w:ilvl w:val="0"/>
                <w:numId w:val="16"/>
              </w:numPr>
              <w:suppressAutoHyphens w:val="true"/>
              <w:spacing w:lineRule="auto" w:line="276"/>
              <w:ind w:hanging="0" w:left="175"/>
              <w:rPr>
                <w:rFonts w:ascii="Liberation Serif" w:hAnsi="Liberation Serif"/>
              </w:rPr>
            </w:pPr>
            <w:r>
              <w:rPr>
                <w:rFonts w:ascii="Liberation Serif" w:hAnsi="Liberation Serif"/>
              </w:rPr>
              <w:t xml:space="preserve">В КТП занятия по Календарю Первых можно отмечать как «Текущая деятельность участников детского объединения по формированию культуры памяти дома, в школе» </w:t>
            </w:r>
            <w:r>
              <w:rPr>
                <w:rFonts w:ascii="Liberation Serif" w:hAnsi="Liberation Serif"/>
                <w:b/>
                <w:i/>
              </w:rPr>
              <w:t>и отводить на эту работу столько времени, сколько педагог посчитает нужным.</w:t>
            </w:r>
          </w:p>
          <w:p>
            <w:pPr>
              <w:pStyle w:val="ListParagraph"/>
              <w:numPr>
                <w:ilvl w:val="0"/>
                <w:numId w:val="16"/>
              </w:numPr>
              <w:suppressAutoHyphens w:val="true"/>
              <w:spacing w:lineRule="auto" w:line="276"/>
              <w:ind w:hanging="0" w:left="175"/>
              <w:rPr>
                <w:rFonts w:ascii="Liberation Serif" w:hAnsi="Liberation Serif"/>
              </w:rPr>
            </w:pPr>
            <w:r>
              <w:rPr>
                <w:rFonts w:ascii="Liberation Serif" w:hAnsi="Liberation Serif"/>
              </w:rPr>
              <w:t xml:space="preserve">Также в этом модуле можно использовать задания из Календаря Первых из вкладки </w:t>
            </w:r>
            <w:r>
              <w:rPr>
                <w:rFonts w:ascii="Liberation Serif" w:hAnsi="Liberation Serif"/>
                <w:b/>
              </w:rPr>
              <w:t>ВОЛОНТЕРСТВО И ДОБРОВОЛЬЧЕСТВО.</w:t>
            </w:r>
          </w:p>
          <w:p>
            <w:pPr>
              <w:pStyle w:val="ListParagraph"/>
              <w:numPr>
                <w:ilvl w:val="0"/>
                <w:numId w:val="13"/>
              </w:numPr>
              <w:suppressAutoHyphens w:val="true"/>
              <w:spacing w:lineRule="auto" w:line="276"/>
              <w:ind w:hanging="0" w:left="175"/>
              <w:rPr>
                <w:rFonts w:ascii="Liberation Serif" w:hAnsi="Liberation Serif"/>
              </w:rPr>
            </w:pPr>
            <w:r>
              <w:rPr>
                <w:rFonts w:ascii="Liberation Serif" w:hAnsi="Liberation Serif"/>
              </w:rPr>
              <w:t>В этом же модуле планируем музейные уроки, линейки,  исторические пикники, фестивали к памятным и праздничным датам. Часто готовые сценарии таких уроков публикуются в базе знаний Движения Первых.</w:t>
            </w:r>
          </w:p>
          <w:p>
            <w:pPr>
              <w:pStyle w:val="ListParagraph"/>
              <w:numPr>
                <w:ilvl w:val="0"/>
                <w:numId w:val="13"/>
              </w:numPr>
              <w:suppressAutoHyphens w:val="true"/>
              <w:spacing w:lineRule="auto" w:line="276"/>
              <w:ind w:hanging="0" w:left="175"/>
              <w:rPr>
                <w:rFonts w:ascii="Liberation Serif" w:hAnsi="Liberation Serif"/>
              </w:rPr>
            </w:pPr>
            <w:r>
              <w:rPr>
                <w:rFonts w:ascii="Liberation Serif" w:hAnsi="Liberation Serif"/>
              </w:rPr>
              <w:t>В этом же модуле  планируем экскурсии в школьный музей, организаторами которых являются дети.</w:t>
            </w:r>
          </w:p>
          <w:p>
            <w:pPr>
              <w:pStyle w:val="ListParagraph"/>
              <w:numPr>
                <w:ilvl w:val="0"/>
                <w:numId w:val="13"/>
              </w:numPr>
              <w:suppressAutoHyphens w:val="true"/>
              <w:spacing w:lineRule="auto" w:line="276"/>
              <w:ind w:hanging="0" w:left="175"/>
              <w:rPr>
                <w:rFonts w:ascii="Liberation Serif" w:hAnsi="Liberation Serif"/>
              </w:rPr>
            </w:pPr>
            <w:r>
              <w:rPr>
                <w:rFonts w:ascii="Liberation Serif" w:hAnsi="Liberation Serif"/>
              </w:rPr>
              <w:t>В этом же модуле планируются экскурсии музейной команды. Без выхода в другие музеи, без посещения экскурсий – опыт участников музейной команды будет неполным.  Детям и педагогу нужна насмотренность, возможность расширения кругозора.</w:t>
            </w:r>
          </w:p>
          <w:p>
            <w:pPr>
              <w:pStyle w:val="ListParagraph"/>
              <w:numPr>
                <w:ilvl w:val="0"/>
                <w:numId w:val="13"/>
              </w:numPr>
              <w:suppressAutoHyphens w:val="true"/>
              <w:spacing w:lineRule="auto" w:line="276"/>
              <w:ind w:hanging="0" w:left="175"/>
              <w:rPr>
                <w:rFonts w:ascii="Liberation Serif" w:hAnsi="Liberation Serif"/>
              </w:rPr>
            </w:pPr>
            <w:r>
              <w:rPr>
                <w:rFonts w:ascii="Liberation Serif" w:hAnsi="Liberation Serif"/>
                <w:u w:val="single"/>
              </w:rPr>
              <w:t>Форма контроля</w:t>
            </w:r>
            <w:r>
              <w:rPr>
                <w:rFonts w:ascii="Liberation Serif" w:hAnsi="Liberation Serif"/>
              </w:rPr>
              <w:t>: посты в школьном паблике и на сайте</w:t>
            </w:r>
          </w:p>
        </w:tc>
      </w:tr>
      <w:tr>
        <w:trPr/>
        <w:tc>
          <w:tcPr>
            <w:tcW w:w="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6.</w:t>
            </w:r>
          </w:p>
        </w:tc>
        <w:tc>
          <w:tcPr>
            <w:tcW w:w="24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rPr>
                <w:rFonts w:ascii="Liberation Serif" w:hAnsi="Liberation Serif"/>
              </w:rPr>
            </w:pPr>
            <w:r>
              <w:rPr>
                <w:rFonts w:ascii="Liberation Serif" w:hAnsi="Liberation Serif"/>
              </w:rPr>
              <w:t>Модуль «Точка старта в завтра»</w:t>
            </w:r>
          </w:p>
        </w:tc>
        <w:tc>
          <w:tcPr>
            <w:tcW w:w="9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12</w:t>
            </w:r>
          </w:p>
        </w:tc>
        <w:tc>
          <w:tcPr>
            <w:tcW w:w="10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6</w:t>
            </w:r>
          </w:p>
        </w:tc>
        <w:tc>
          <w:tcPr>
            <w:tcW w:w="15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6</w:t>
            </w:r>
          </w:p>
        </w:tc>
        <w:tc>
          <w:tcPr>
            <w:tcW w:w="42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7"/>
              </w:numPr>
              <w:suppressAutoHyphens w:val="true"/>
              <w:spacing w:lineRule="auto" w:line="276"/>
              <w:ind w:hanging="0" w:left="175"/>
              <w:rPr>
                <w:rFonts w:ascii="Liberation Serif" w:hAnsi="Liberation Serif"/>
              </w:rPr>
            </w:pPr>
            <w:r>
              <w:rPr>
                <w:rFonts w:ascii="Liberation Serif" w:hAnsi="Liberation Serif"/>
              </w:rPr>
              <w:t>Этот модуль можно планировать в 4 четверти. В этом модуле педагог планирует работу по созданию образа будущего школьного музея. Вместе с детьми создается модель современного музея: в рисунке, в макете, в презентации, идет поиск новых вариантов использования школьного музея, составляется список нового оборудования, которое поможет сделать школьному музею шаг в развитии. К окончанию работы в этом модуле у каждой школы должен быть готов проектный вариант школьного музея будущего с привязкой к конкретной школе и конкретной территории.</w:t>
            </w:r>
          </w:p>
          <w:p>
            <w:pPr>
              <w:pStyle w:val="ListParagraph"/>
              <w:numPr>
                <w:ilvl w:val="0"/>
                <w:numId w:val="17"/>
              </w:numPr>
              <w:suppressAutoHyphens w:val="true"/>
              <w:spacing w:lineRule="auto" w:line="276"/>
              <w:ind w:hanging="0" w:left="175"/>
              <w:rPr>
                <w:rFonts w:ascii="Liberation Serif" w:hAnsi="Liberation Serif"/>
              </w:rPr>
            </w:pPr>
            <w:r>
              <w:rPr>
                <w:rFonts w:ascii="Liberation Serif" w:hAnsi="Liberation Serif"/>
                <w:u w:val="single"/>
              </w:rPr>
              <w:t>Форма контроля</w:t>
            </w:r>
            <w:r>
              <w:rPr>
                <w:rFonts w:ascii="Liberation Serif" w:hAnsi="Liberation Serif"/>
              </w:rPr>
              <w:t>: проект школьного музея будущего</w:t>
            </w:r>
          </w:p>
        </w:tc>
      </w:tr>
      <w:tr>
        <w:trPr/>
        <w:tc>
          <w:tcPr>
            <w:tcW w:w="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7.</w:t>
            </w:r>
          </w:p>
        </w:tc>
        <w:tc>
          <w:tcPr>
            <w:tcW w:w="24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rPr>
                <w:rFonts w:ascii="Liberation Serif" w:hAnsi="Liberation Serif"/>
              </w:rPr>
            </w:pPr>
            <w:r>
              <w:rPr>
                <w:rFonts w:ascii="Liberation Serif" w:hAnsi="Liberation Serif"/>
              </w:rPr>
              <w:t>Модуль «Школьный музей в медиа-пространстве»</w:t>
            </w:r>
          </w:p>
        </w:tc>
        <w:tc>
          <w:tcPr>
            <w:tcW w:w="9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12</w:t>
            </w:r>
          </w:p>
        </w:tc>
        <w:tc>
          <w:tcPr>
            <w:tcW w:w="10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6</w:t>
            </w:r>
          </w:p>
        </w:tc>
        <w:tc>
          <w:tcPr>
            <w:tcW w:w="15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rPr>
            </w:pPr>
            <w:r>
              <w:rPr>
                <w:rFonts w:ascii="Liberation Serif" w:hAnsi="Liberation Serif"/>
              </w:rPr>
              <w:t>6</w:t>
            </w:r>
          </w:p>
        </w:tc>
        <w:tc>
          <w:tcPr>
            <w:tcW w:w="42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17"/>
              </w:numPr>
              <w:suppressAutoHyphens w:val="true"/>
              <w:spacing w:lineRule="auto" w:line="276"/>
              <w:ind w:hanging="0" w:left="175"/>
              <w:rPr>
                <w:rFonts w:ascii="Liberation Serif" w:hAnsi="Liberation Serif"/>
              </w:rPr>
            </w:pPr>
            <w:r>
              <w:rPr>
                <w:rFonts w:ascii="Liberation Serif" w:hAnsi="Liberation Serif"/>
              </w:rPr>
              <w:t>В этом модуле педагог планирует время для написания постов в школьный паблик, на школьный сайт, в газету «Пламя», научно-популярные статьи в журналы, оформление школьных стенгазет, живых журналов, подкастов.</w:t>
            </w:r>
          </w:p>
          <w:p>
            <w:pPr>
              <w:pStyle w:val="ListParagraph"/>
              <w:numPr>
                <w:ilvl w:val="0"/>
                <w:numId w:val="17"/>
              </w:numPr>
              <w:suppressAutoHyphens w:val="true"/>
              <w:spacing w:lineRule="auto" w:line="276"/>
              <w:ind w:hanging="0" w:left="175"/>
              <w:rPr>
                <w:rFonts w:ascii="Liberation Serif" w:hAnsi="Liberation Serif"/>
              </w:rPr>
            </w:pPr>
            <w:r>
              <w:rPr>
                <w:rFonts w:ascii="Liberation Serif" w:hAnsi="Liberation Serif"/>
              </w:rPr>
              <w:t>Форма контроля: посты, статьи о деятельности школьного музея.</w:t>
            </w:r>
          </w:p>
        </w:tc>
      </w:tr>
      <w:tr>
        <w:trPr/>
        <w:tc>
          <w:tcPr>
            <w:tcW w:w="2976"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right"/>
              <w:rPr>
                <w:rFonts w:ascii="Liberation Serif" w:hAnsi="Liberation Serif"/>
                <w:b/>
              </w:rPr>
            </w:pPr>
            <w:r>
              <w:rPr>
                <w:rFonts w:ascii="Liberation Serif" w:hAnsi="Liberation Serif"/>
                <w:b/>
              </w:rPr>
              <w:t>Итого</w:t>
            </w:r>
          </w:p>
        </w:tc>
        <w:tc>
          <w:tcPr>
            <w:tcW w:w="9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b/>
              </w:rPr>
            </w:pPr>
            <w:r>
              <w:rPr>
                <w:rFonts w:ascii="Liberation Serif" w:hAnsi="Liberation Serif"/>
                <w:b/>
              </w:rPr>
              <w:t>68</w:t>
            </w:r>
          </w:p>
        </w:tc>
        <w:tc>
          <w:tcPr>
            <w:tcW w:w="10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b/>
              </w:rPr>
            </w:pPr>
            <w:r>
              <w:rPr>
                <w:rFonts w:ascii="Liberation Serif" w:hAnsi="Liberation Serif"/>
                <w:b/>
              </w:rPr>
              <w:t>34</w:t>
            </w:r>
          </w:p>
        </w:tc>
        <w:tc>
          <w:tcPr>
            <w:tcW w:w="15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rPr>
                <w:rFonts w:ascii="Liberation Serif" w:hAnsi="Liberation Serif"/>
                <w:b/>
              </w:rPr>
            </w:pPr>
            <w:r>
              <w:rPr>
                <w:rFonts w:ascii="Liberation Serif" w:hAnsi="Liberation Serif"/>
                <w:b/>
              </w:rPr>
              <w:t>34</w:t>
            </w:r>
          </w:p>
        </w:tc>
        <w:tc>
          <w:tcPr>
            <w:tcW w:w="42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rPr>
                <w:rFonts w:ascii="Liberation Serif" w:hAnsi="Liberation Serif"/>
              </w:rPr>
            </w:pPr>
            <w:r>
              <w:rPr>
                <w:rFonts w:ascii="Liberation Serif" w:hAnsi="Liberation Serif"/>
              </w:rPr>
            </w:r>
          </w:p>
        </w:tc>
      </w:tr>
    </w:tbl>
    <w:p>
      <w:pPr>
        <w:pStyle w:val="Normal"/>
        <w:rPr>
          <w:rFonts w:ascii="Liberation Serif" w:hAnsi="Liberation Serif"/>
        </w:rPr>
      </w:pPr>
      <w:r>
        <w:rPr>
          <w:rFonts w:ascii="Liberation Serif" w:hAnsi="Liberation Serif"/>
        </w:rPr>
      </w:r>
    </w:p>
    <w:p>
      <w:pPr>
        <w:pStyle w:val="Normal"/>
        <w:tabs>
          <w:tab w:val="clear" w:pos="708"/>
          <w:tab w:val="left" w:pos="4236" w:leader="none"/>
        </w:tabs>
        <w:spacing w:lineRule="auto" w:line="276"/>
        <w:ind w:firstLine="709"/>
        <w:jc w:val="both"/>
        <w:rPr>
          <w:rFonts w:ascii="Liberation Serif" w:hAnsi="Liberation Serif"/>
        </w:rPr>
      </w:pPr>
      <w:r>
        <w:rPr>
          <w:rFonts w:ascii="Liberation Serif" w:hAnsi="Liberation Serif"/>
        </w:rPr>
      </w:r>
    </w:p>
    <w:p>
      <w:pPr>
        <w:pStyle w:val="Default"/>
        <w:spacing w:lineRule="auto" w:line="276"/>
        <w:ind w:firstLine="709"/>
        <w:jc w:val="center"/>
        <w:rPr>
          <w:rFonts w:ascii="Liberation Serif" w:hAnsi="Liberation Serif"/>
          <w:b/>
          <w:bCs/>
        </w:rPr>
      </w:pPr>
      <w:r>
        <w:rPr>
          <w:rFonts w:ascii="Liberation Serif" w:hAnsi="Liberation Serif"/>
          <w:b/>
          <w:bCs/>
        </w:rPr>
        <w:t>Содержание учебного плана</w:t>
      </w:r>
    </w:p>
    <w:p>
      <w:pPr>
        <w:pStyle w:val="Normal"/>
        <w:spacing w:lineRule="auto" w:line="276"/>
        <w:ind w:firstLine="709"/>
        <w:jc w:val="both"/>
        <w:rPr>
          <w:rFonts w:ascii="Liberation Serif" w:hAnsi="Liberation Serif"/>
          <w:bCs/>
        </w:rPr>
      </w:pPr>
      <w:r>
        <w:rPr>
          <w:rFonts w:ascii="Liberation Serif" w:hAnsi="Liberation Serif"/>
          <w:b/>
          <w:bCs/>
        </w:rPr>
        <w:t xml:space="preserve">Раздел №1. Вводное занятие. </w:t>
      </w:r>
      <w:r>
        <w:rPr>
          <w:rFonts w:ascii="Liberation Serif" w:hAnsi="Liberation Serif"/>
          <w:i/>
          <w:spacing w:val="-4"/>
        </w:rPr>
        <w:t>О</w:t>
      </w:r>
      <w:r>
        <w:rPr>
          <w:rFonts w:ascii="Liberation Serif" w:hAnsi="Liberation Serif"/>
          <w:i/>
        </w:rPr>
        <w:t>с</w:t>
      </w:r>
      <w:r>
        <w:rPr>
          <w:rFonts w:ascii="Liberation Serif" w:hAnsi="Liberation Serif"/>
          <w:i/>
          <w:spacing w:val="1"/>
        </w:rPr>
        <w:t>но</w:t>
      </w:r>
      <w:r>
        <w:rPr>
          <w:rFonts w:ascii="Liberation Serif" w:hAnsi="Liberation Serif"/>
          <w:i/>
          <w:spacing w:val="-3"/>
        </w:rPr>
        <w:t>в</w:t>
      </w:r>
      <w:r>
        <w:rPr>
          <w:rFonts w:ascii="Liberation Serif" w:hAnsi="Liberation Serif"/>
          <w:i/>
        </w:rPr>
        <w:t xml:space="preserve">ы </w:t>
      </w:r>
      <w:r>
        <w:rPr>
          <w:rFonts w:ascii="Liberation Serif" w:hAnsi="Liberation Serif"/>
          <w:i/>
          <w:spacing w:val="-2"/>
        </w:rPr>
        <w:t>р</w:t>
      </w:r>
      <w:r>
        <w:rPr>
          <w:rFonts w:ascii="Liberation Serif" w:hAnsi="Liberation Serif"/>
          <w:i/>
        </w:rPr>
        <w:t>а</w:t>
      </w:r>
      <w:r>
        <w:rPr>
          <w:rFonts w:ascii="Liberation Serif" w:hAnsi="Liberation Serif"/>
          <w:i/>
          <w:spacing w:val="-1"/>
        </w:rPr>
        <w:t>б</w:t>
      </w:r>
      <w:r>
        <w:rPr>
          <w:rFonts w:ascii="Liberation Serif" w:hAnsi="Liberation Serif"/>
          <w:i/>
          <w:spacing w:val="1"/>
        </w:rPr>
        <w:t>о</w:t>
      </w:r>
      <w:r>
        <w:rPr>
          <w:rFonts w:ascii="Liberation Serif" w:hAnsi="Liberation Serif"/>
          <w:i/>
          <w:spacing w:val="-3"/>
        </w:rPr>
        <w:t>т</w:t>
      </w:r>
      <w:r>
        <w:rPr>
          <w:rFonts w:ascii="Liberation Serif" w:hAnsi="Liberation Serif"/>
          <w:i/>
        </w:rPr>
        <w:t>ы школьного музея, миссия, цели и задачи.</w:t>
      </w:r>
    </w:p>
    <w:p>
      <w:pPr>
        <w:pStyle w:val="Normal"/>
        <w:spacing w:lineRule="auto" w:line="276"/>
        <w:ind w:firstLine="709"/>
        <w:jc w:val="both"/>
        <w:rPr>
          <w:rFonts w:ascii="Liberation Serif" w:hAnsi="Liberation Serif"/>
          <w:bCs/>
        </w:rPr>
      </w:pPr>
      <w:r>
        <w:rPr>
          <w:rFonts w:ascii="Liberation Serif" w:hAnsi="Liberation Serif"/>
          <w:bCs/>
          <w:u w:val="single"/>
        </w:rPr>
        <w:t>Теория</w:t>
      </w:r>
      <w:r>
        <w:rPr>
          <w:rFonts w:ascii="Liberation Serif" w:hAnsi="Liberation Serif"/>
          <w:bCs/>
        </w:rPr>
        <w:t>. Инструктаж по технике безопасности. Цель и задачи на предстоящий учебный год.</w:t>
      </w:r>
    </w:p>
    <w:p>
      <w:pPr>
        <w:pStyle w:val="Normal"/>
        <w:spacing w:lineRule="auto" w:line="276"/>
        <w:ind w:firstLine="709"/>
        <w:jc w:val="both"/>
        <w:rPr>
          <w:rFonts w:ascii="Liberation Serif" w:hAnsi="Liberation Serif"/>
          <w:bCs/>
        </w:rPr>
      </w:pPr>
      <w:r>
        <w:rPr>
          <w:rFonts w:ascii="Liberation Serif" w:hAnsi="Liberation Serif"/>
          <w:bCs/>
          <w:u w:val="single"/>
        </w:rPr>
        <w:t>Практика.</w:t>
      </w:r>
      <w:r>
        <w:rPr>
          <w:rFonts w:ascii="Liberation Serif" w:hAnsi="Liberation Serif"/>
          <w:bCs/>
        </w:rPr>
        <w:t xml:space="preserve"> Регистрация участников в детское объединение, регистрация в Движение Первых.</w:t>
      </w:r>
    </w:p>
    <w:p>
      <w:pPr>
        <w:pStyle w:val="Normal"/>
        <w:spacing w:lineRule="auto" w:line="276"/>
        <w:ind w:firstLine="709"/>
        <w:jc w:val="both"/>
        <w:rPr>
          <w:rFonts w:ascii="Liberation Serif" w:hAnsi="Liberation Serif"/>
          <w:bCs/>
          <w:i/>
        </w:rPr>
      </w:pPr>
      <w:r>
        <w:rPr>
          <w:rFonts w:ascii="Liberation Serif" w:hAnsi="Liberation Serif"/>
          <w:b/>
          <w:bCs/>
        </w:rPr>
        <w:t>Раздел №2. Моделирование образа школьной музейной команды.</w:t>
      </w:r>
      <w:r>
        <w:rPr>
          <w:rFonts w:ascii="Liberation Serif" w:hAnsi="Liberation Serif"/>
          <w:bCs/>
        </w:rPr>
        <w:t xml:space="preserve"> </w:t>
      </w:r>
      <w:r>
        <w:rPr>
          <w:rFonts w:ascii="Liberation Serif" w:hAnsi="Liberation Serif"/>
          <w:bCs/>
          <w:i/>
        </w:rPr>
        <w:t xml:space="preserve">Выбор названия, символики, обсуждение правил группы. </w:t>
      </w:r>
    </w:p>
    <w:p>
      <w:pPr>
        <w:pStyle w:val="Normal"/>
        <w:spacing w:lineRule="auto" w:line="276"/>
        <w:ind w:firstLine="709"/>
        <w:jc w:val="both"/>
        <w:rPr>
          <w:rFonts w:ascii="Liberation Serif" w:hAnsi="Liberation Serif"/>
          <w:bCs/>
        </w:rPr>
      </w:pPr>
      <w:r>
        <w:rPr>
          <w:rFonts w:ascii="Liberation Serif" w:hAnsi="Liberation Serif"/>
          <w:bCs/>
          <w:u w:val="single"/>
        </w:rPr>
        <w:t>Практика:</w:t>
      </w:r>
      <w:r>
        <w:rPr>
          <w:rFonts w:ascii="Liberation Serif" w:hAnsi="Liberation Serif"/>
          <w:bCs/>
        </w:rPr>
        <w:t xml:space="preserve"> разработка символики в соответствии с названием команды, обсуждение правил, распределение ролей в команде, регистрация символики на конкурс Движения Первых «Шеврон форму красит». Информационная кампания о начале работы школьной музейной команды в школьном информационном уголке. </w:t>
      </w:r>
    </w:p>
    <w:p>
      <w:pPr>
        <w:pStyle w:val="Normal"/>
        <w:spacing w:lineRule="auto" w:line="276"/>
        <w:ind w:firstLine="709"/>
        <w:jc w:val="both"/>
        <w:rPr>
          <w:rFonts w:ascii="Liberation Serif" w:hAnsi="Liberation Serif"/>
          <w:i/>
        </w:rPr>
      </w:pPr>
      <w:r>
        <w:rPr>
          <w:rFonts w:ascii="Liberation Serif" w:hAnsi="Liberation Serif"/>
          <w:b/>
          <w:bCs/>
        </w:rPr>
        <w:t>Раздел №3. Модуль «Обучающий курс для Хранителей Истории».</w:t>
      </w:r>
      <w:r>
        <w:rPr>
          <w:rFonts w:ascii="Liberation Serif" w:hAnsi="Liberation Serif"/>
        </w:rPr>
        <w:t xml:space="preserve"> </w:t>
      </w:r>
      <w:r>
        <w:rPr>
          <w:rFonts w:ascii="Liberation Serif" w:hAnsi="Liberation Serif"/>
          <w:i/>
        </w:rPr>
        <w:t>Обучающая программа на образовательном портале проекта Хранители Истории Движения Первых.</w:t>
      </w:r>
    </w:p>
    <w:p>
      <w:pPr>
        <w:pStyle w:val="Default"/>
        <w:spacing w:lineRule="auto" w:line="276"/>
        <w:ind w:firstLine="709"/>
        <w:jc w:val="both"/>
        <w:rPr>
          <w:rFonts w:ascii="Liberation Serif" w:hAnsi="Liberation Serif"/>
        </w:rPr>
      </w:pPr>
      <w:r>
        <w:rPr>
          <w:rFonts w:ascii="Liberation Serif" w:hAnsi="Liberation Serif"/>
          <w:u w:val="single"/>
        </w:rPr>
        <w:t xml:space="preserve">Теория. </w:t>
      </w:r>
      <w:r>
        <w:rPr>
          <w:rFonts w:ascii="Liberation Serif" w:hAnsi="Liberation Serif"/>
        </w:rPr>
        <w:t xml:space="preserve">Изучение основ работы в проекте, теория работы школьного музея.  </w:t>
      </w:r>
    </w:p>
    <w:p>
      <w:pPr>
        <w:pStyle w:val="Default"/>
        <w:spacing w:lineRule="auto" w:line="276"/>
        <w:ind w:firstLine="709"/>
        <w:jc w:val="both"/>
        <w:rPr>
          <w:rFonts w:ascii="Liberation Serif" w:hAnsi="Liberation Serif"/>
        </w:rPr>
      </w:pPr>
      <w:r>
        <w:rPr>
          <w:rFonts w:ascii="Liberation Serif" w:hAnsi="Liberation Serif"/>
          <w:u w:val="single"/>
        </w:rPr>
        <w:t xml:space="preserve">Практика.  </w:t>
      </w:r>
      <w:r>
        <w:rPr>
          <w:rFonts w:ascii="Liberation Serif" w:hAnsi="Liberation Serif"/>
        </w:rPr>
        <w:t xml:space="preserve">выполнение практических заданий по итогам прохождения курса.  </w:t>
      </w:r>
    </w:p>
    <w:p>
      <w:pPr>
        <w:pStyle w:val="Normal"/>
        <w:spacing w:lineRule="auto" w:line="276"/>
        <w:ind w:firstLine="709"/>
        <w:jc w:val="both"/>
        <w:rPr>
          <w:rFonts w:ascii="Liberation Serif" w:hAnsi="Liberation Serif"/>
          <w:i/>
          <w:iCs/>
          <w:color w:val="000000"/>
        </w:rPr>
      </w:pPr>
      <w:r>
        <w:rPr>
          <w:rFonts w:ascii="Liberation Serif" w:hAnsi="Liberation Serif"/>
          <w:b/>
          <w:bCs/>
        </w:rPr>
        <w:t xml:space="preserve">Раздел №4. Модуль «Сохранение исторической памяти». </w:t>
      </w:r>
      <w:r>
        <w:rPr>
          <w:rFonts w:ascii="Liberation Serif" w:hAnsi="Liberation Serif"/>
          <w:bCs/>
          <w:i/>
        </w:rPr>
        <w:t xml:space="preserve">Мероприятия по сбору, хранению, экспонированию артефактов, фотографий, свидетельств, охрана памятных мест. </w:t>
      </w:r>
    </w:p>
    <w:p>
      <w:pPr>
        <w:pStyle w:val="Default"/>
        <w:spacing w:lineRule="auto" w:line="276"/>
        <w:ind w:firstLine="709"/>
        <w:jc w:val="both"/>
        <w:rPr>
          <w:rFonts w:ascii="Liberation Serif" w:hAnsi="Liberation Serif"/>
        </w:rPr>
      </w:pPr>
      <w:r>
        <w:rPr>
          <w:rFonts w:ascii="Liberation Serif" w:hAnsi="Liberation Serif"/>
          <w:u w:val="single"/>
        </w:rPr>
        <w:t xml:space="preserve">Теория. </w:t>
      </w:r>
      <w:r>
        <w:rPr>
          <w:rFonts w:ascii="Liberation Serif" w:hAnsi="Liberation Serif"/>
        </w:rPr>
        <w:t xml:space="preserve">Системное и практическое изучение истории своей малой родины, своего региона, в том числе историй конкретных людей, памятных мест, событий. Основные правила работы с архивными фондами, интервью, сбора, хранения и экспонирования артефактов. Теория создания выставок и экспозиций. </w:t>
      </w:r>
    </w:p>
    <w:p>
      <w:pPr>
        <w:pStyle w:val="Default"/>
        <w:spacing w:lineRule="auto" w:line="276"/>
        <w:ind w:firstLine="709"/>
        <w:jc w:val="both"/>
        <w:rPr>
          <w:rFonts w:ascii="Liberation Serif" w:hAnsi="Liberation Serif"/>
        </w:rPr>
      </w:pPr>
      <w:r>
        <w:rPr>
          <w:rFonts w:ascii="Liberation Serif" w:hAnsi="Liberation Serif"/>
          <w:u w:val="single"/>
        </w:rPr>
        <w:t>Практика</w:t>
      </w:r>
      <w:r>
        <w:rPr>
          <w:rFonts w:ascii="Liberation Serif" w:hAnsi="Liberation Serif"/>
        </w:rPr>
        <w:t>. Работа с местными жителями, архивными документами, музейными фондами, организация выставок (очных, виртуальных, стационарных, передвижных), организация исторических реконструкций, фотопроектов, просветительских и образовательных событий в школе и за ее пределами. Систематическая работа по облагораживанию памятных мест (уборка, покраска, косметическое восстановление, высадка цветов и пр.), размещение информации о памятных местах на общероссийском портале местопамяти.рф. Под памятным местом в данном контексте имеется ввиду:</w:t>
      </w:r>
    </w:p>
    <w:p>
      <w:pPr>
        <w:pStyle w:val="Default"/>
        <w:spacing w:lineRule="auto" w:line="276"/>
        <w:ind w:firstLine="709"/>
        <w:jc w:val="both"/>
        <w:rPr>
          <w:rFonts w:ascii="Liberation Serif" w:hAnsi="Liberation Serif"/>
        </w:rPr>
      </w:pPr>
      <w:r>
        <w:rPr>
          <w:rFonts w:ascii="Liberation Serif" w:hAnsi="Liberation Serif"/>
        </w:rPr>
        <w:t>- памятник, обелиск, мемориал;</w:t>
      </w:r>
    </w:p>
    <w:p>
      <w:pPr>
        <w:pStyle w:val="Default"/>
        <w:spacing w:lineRule="auto" w:line="276"/>
        <w:ind w:firstLine="709"/>
        <w:jc w:val="both"/>
        <w:rPr>
          <w:rFonts w:ascii="Liberation Serif" w:hAnsi="Liberation Serif"/>
        </w:rPr>
      </w:pPr>
      <w:r>
        <w:rPr>
          <w:rFonts w:ascii="Liberation Serif" w:hAnsi="Liberation Serif"/>
        </w:rPr>
        <w:t>- памятная табличка;</w:t>
      </w:r>
    </w:p>
    <w:p>
      <w:pPr>
        <w:pStyle w:val="Default"/>
        <w:spacing w:lineRule="auto" w:line="276"/>
        <w:ind w:firstLine="709"/>
        <w:jc w:val="both"/>
        <w:rPr>
          <w:rFonts w:ascii="Liberation Serif" w:hAnsi="Liberation Serif"/>
        </w:rPr>
      </w:pPr>
      <w:r>
        <w:rPr>
          <w:rFonts w:ascii="Liberation Serif" w:hAnsi="Liberation Serif"/>
        </w:rPr>
        <w:t>- парк, аллея, захоронение;</w:t>
      </w:r>
    </w:p>
    <w:p>
      <w:pPr>
        <w:pStyle w:val="Default"/>
        <w:spacing w:lineRule="auto" w:line="276"/>
        <w:ind w:firstLine="709"/>
        <w:jc w:val="both"/>
        <w:rPr>
          <w:rFonts w:ascii="Liberation Serif" w:hAnsi="Liberation Serif"/>
        </w:rPr>
      </w:pPr>
      <w:r>
        <w:rPr>
          <w:rFonts w:ascii="Liberation Serif" w:hAnsi="Liberation Serif"/>
        </w:rPr>
        <w:t xml:space="preserve">-архитектурное сооружение, являющееся частью культурного или исторического наследия малой родины, региона или страны. </w:t>
      </w:r>
    </w:p>
    <w:p>
      <w:pPr>
        <w:pStyle w:val="Default"/>
        <w:spacing w:lineRule="auto" w:line="276"/>
        <w:ind w:firstLine="709"/>
        <w:jc w:val="both"/>
        <w:rPr>
          <w:rFonts w:ascii="Liberation Serif" w:hAnsi="Liberation Serif"/>
        </w:rPr>
      </w:pPr>
      <w:r>
        <w:rPr>
          <w:rFonts w:ascii="Liberation Serif" w:hAnsi="Liberation Serif"/>
        </w:rPr>
        <w:t>Темами для исследовательской, полевой работы участников музейной команды могут быть любые исторические периоды развития малой родины и региона, которые могут быть оформлены в цифровой, печатный материал, ленты времени, фотоальманахи, альманахи, атласы, карты, например:</w:t>
      </w:r>
    </w:p>
    <w:p>
      <w:pPr>
        <w:pStyle w:val="Default"/>
        <w:spacing w:lineRule="auto" w:line="276"/>
        <w:ind w:firstLine="709"/>
        <w:jc w:val="both"/>
        <w:rPr>
          <w:rFonts w:ascii="Liberation Serif" w:hAnsi="Liberation Serif"/>
        </w:rPr>
      </w:pPr>
      <w:r>
        <w:rPr>
          <w:rFonts w:ascii="Liberation Serif" w:hAnsi="Liberation Serif"/>
        </w:rPr>
        <w:t>- Летопись исчезнувших деревень;</w:t>
      </w:r>
    </w:p>
    <w:p>
      <w:pPr>
        <w:pStyle w:val="Default"/>
        <w:spacing w:lineRule="auto" w:line="276"/>
        <w:ind w:firstLine="709"/>
        <w:jc w:val="both"/>
        <w:rPr>
          <w:rFonts w:ascii="Liberation Serif" w:hAnsi="Liberation Serif"/>
        </w:rPr>
      </w:pPr>
      <w:r>
        <w:rPr>
          <w:rFonts w:ascii="Liberation Serif" w:hAnsi="Liberation Serif"/>
        </w:rPr>
        <w:t>- Лента времени или сборник «История развития сельского хозяйства района»;</w:t>
      </w:r>
    </w:p>
    <w:p>
      <w:pPr>
        <w:pStyle w:val="Default"/>
        <w:spacing w:lineRule="auto" w:line="276"/>
        <w:ind w:firstLine="709"/>
        <w:jc w:val="both"/>
        <w:rPr>
          <w:rFonts w:ascii="Liberation Serif" w:hAnsi="Liberation Serif"/>
        </w:rPr>
      </w:pPr>
      <w:r>
        <w:rPr>
          <w:rFonts w:ascii="Liberation Serif" w:hAnsi="Liberation Serif"/>
        </w:rPr>
        <w:t>- Лента времени или сборник «История развития системы образования»;</w:t>
      </w:r>
    </w:p>
    <w:p>
      <w:pPr>
        <w:pStyle w:val="Default"/>
        <w:spacing w:lineRule="auto" w:line="276"/>
        <w:ind w:firstLine="709"/>
        <w:jc w:val="both"/>
        <w:rPr>
          <w:rFonts w:ascii="Liberation Serif" w:hAnsi="Liberation Serif"/>
        </w:rPr>
      </w:pPr>
      <w:r>
        <w:rPr>
          <w:rFonts w:ascii="Liberation Serif" w:hAnsi="Liberation Serif"/>
        </w:rPr>
        <w:t>- Атлас знаменитых земляков;</w:t>
      </w:r>
    </w:p>
    <w:p>
      <w:pPr>
        <w:pStyle w:val="Default"/>
        <w:spacing w:lineRule="auto" w:line="276"/>
        <w:ind w:firstLine="709"/>
        <w:jc w:val="both"/>
        <w:rPr>
          <w:rFonts w:ascii="Liberation Serif" w:hAnsi="Liberation Serif"/>
        </w:rPr>
      </w:pPr>
      <w:r>
        <w:rPr>
          <w:rFonts w:ascii="Liberation Serif" w:hAnsi="Liberation Serif"/>
        </w:rPr>
        <w:t>- Книга «История Победы в истории моей семьи»;</w:t>
      </w:r>
    </w:p>
    <w:p>
      <w:pPr>
        <w:pStyle w:val="Default"/>
        <w:spacing w:lineRule="auto" w:line="276"/>
        <w:ind w:firstLine="709"/>
        <w:jc w:val="both"/>
        <w:rPr>
          <w:rFonts w:ascii="Liberation Serif" w:hAnsi="Liberation Serif"/>
        </w:rPr>
      </w:pPr>
      <w:r>
        <w:rPr>
          <w:rFonts w:ascii="Liberation Serif" w:hAnsi="Liberation Serif"/>
        </w:rPr>
        <w:t>- Альманах архитектурного наследия;</w:t>
      </w:r>
    </w:p>
    <w:p>
      <w:pPr>
        <w:pStyle w:val="Default"/>
        <w:spacing w:lineRule="auto" w:line="276"/>
        <w:ind w:firstLine="709"/>
        <w:jc w:val="both"/>
        <w:rPr>
          <w:rFonts w:ascii="Liberation Serif" w:hAnsi="Liberation Serif"/>
        </w:rPr>
      </w:pPr>
      <w:r>
        <w:rPr>
          <w:rFonts w:ascii="Liberation Serif" w:hAnsi="Liberation Serif"/>
        </w:rPr>
        <w:t>- Сборник местных легенд, страшилок, обычаев и обрядов;</w:t>
      </w:r>
    </w:p>
    <w:p>
      <w:pPr>
        <w:pStyle w:val="Default"/>
        <w:spacing w:lineRule="auto" w:line="276"/>
        <w:ind w:firstLine="709"/>
        <w:jc w:val="both"/>
        <w:rPr>
          <w:rFonts w:ascii="Liberation Serif" w:hAnsi="Liberation Serif"/>
        </w:rPr>
      </w:pPr>
      <w:r>
        <w:rPr>
          <w:rFonts w:ascii="Liberation Serif" w:hAnsi="Liberation Serif"/>
        </w:rPr>
        <w:t xml:space="preserve">- Атлас или журнал мод костюмов местного населения; </w:t>
      </w:r>
    </w:p>
    <w:p>
      <w:pPr>
        <w:pStyle w:val="Default"/>
        <w:spacing w:lineRule="auto" w:line="276"/>
        <w:ind w:firstLine="709"/>
        <w:jc w:val="both"/>
        <w:rPr>
          <w:rFonts w:ascii="Liberation Serif" w:hAnsi="Liberation Serif"/>
        </w:rPr>
      </w:pPr>
      <w:r>
        <w:rPr>
          <w:rFonts w:ascii="Liberation Serif" w:hAnsi="Liberation Serif"/>
        </w:rPr>
        <w:t>- Словарь диалектизмов, жаргонизмов местного населения;</w:t>
      </w:r>
    </w:p>
    <w:p>
      <w:pPr>
        <w:pStyle w:val="Default"/>
        <w:spacing w:lineRule="auto" w:line="276"/>
        <w:ind w:firstLine="709"/>
        <w:jc w:val="both"/>
        <w:rPr>
          <w:rFonts w:ascii="Liberation Serif" w:hAnsi="Liberation Serif"/>
        </w:rPr>
      </w:pPr>
      <w:r>
        <w:rPr>
          <w:rFonts w:ascii="Liberation Serif" w:hAnsi="Liberation Serif"/>
        </w:rPr>
        <w:t>- Сборник прибауток, пословиц, поговорок местного населения и пр.</w:t>
      </w:r>
    </w:p>
    <w:p>
      <w:pPr>
        <w:pStyle w:val="Default"/>
        <w:spacing w:lineRule="auto" w:line="276"/>
        <w:ind w:firstLine="709"/>
        <w:jc w:val="both"/>
        <w:rPr>
          <w:rFonts w:ascii="Liberation Serif" w:hAnsi="Liberation Serif"/>
        </w:rPr>
      </w:pPr>
      <w:r>
        <w:rPr>
          <w:rFonts w:ascii="Liberation Serif" w:hAnsi="Liberation Serif"/>
        </w:rPr>
        <w:t>-Настольные игры-путешествия</w:t>
      </w:r>
    </w:p>
    <w:p>
      <w:pPr>
        <w:pStyle w:val="Normal"/>
        <w:spacing w:lineRule="auto" w:line="276"/>
        <w:ind w:firstLine="709"/>
        <w:jc w:val="both"/>
        <w:rPr>
          <w:rFonts w:ascii="Liberation Serif" w:hAnsi="Liberation Serif"/>
          <w:i/>
          <w:iCs/>
        </w:rPr>
      </w:pPr>
      <w:r>
        <w:rPr>
          <w:rFonts w:ascii="Liberation Serif" w:hAnsi="Liberation Serif"/>
          <w:b/>
          <w:bCs/>
        </w:rPr>
        <w:t>Раздел №5. Модуль «Культура памяти»</w:t>
      </w:r>
      <w:r>
        <w:rPr>
          <w:rFonts w:ascii="Liberation Serif" w:hAnsi="Liberation Serif"/>
        </w:rPr>
        <w:t xml:space="preserve">. </w:t>
      </w:r>
    </w:p>
    <w:p>
      <w:pPr>
        <w:pStyle w:val="Default"/>
        <w:spacing w:lineRule="auto" w:line="276"/>
        <w:ind w:firstLine="709"/>
        <w:jc w:val="both"/>
        <w:rPr>
          <w:rFonts w:ascii="Liberation Serif" w:hAnsi="Liberation Serif"/>
        </w:rPr>
      </w:pPr>
      <w:r>
        <w:rPr>
          <w:rFonts w:ascii="Liberation Serif" w:hAnsi="Liberation Serif"/>
          <w:u w:val="single"/>
        </w:rPr>
        <w:t xml:space="preserve">Теория. </w:t>
      </w:r>
      <w:r>
        <w:rPr>
          <w:rFonts w:ascii="Liberation Serif" w:hAnsi="Liberation Serif"/>
        </w:rPr>
        <w:t xml:space="preserve">Правила организации тематических выставок, экскурсий, уроков, линеек, просветительских событий, школьных праздников, КВИЗов, викторин. Разработка или подбор материала для сценариев. </w:t>
      </w:r>
    </w:p>
    <w:p>
      <w:pPr>
        <w:pStyle w:val="Default"/>
        <w:spacing w:lineRule="auto" w:line="276"/>
        <w:ind w:firstLine="709"/>
        <w:jc w:val="both"/>
        <w:rPr>
          <w:rFonts w:ascii="Liberation Serif" w:hAnsi="Liberation Serif"/>
        </w:rPr>
      </w:pPr>
      <w:r>
        <w:rPr>
          <w:rFonts w:ascii="Liberation Serif" w:hAnsi="Liberation Serif"/>
          <w:u w:val="single"/>
        </w:rPr>
        <w:t xml:space="preserve">Практика. </w:t>
      </w:r>
      <w:r>
        <w:rPr>
          <w:rFonts w:ascii="Liberation Serif" w:hAnsi="Liberation Serif"/>
        </w:rPr>
        <w:t>Проведение экскурсий, уроков, линеек, просветительских событий, школьных праздников, КВИЗов, викторин, оформление тематических информационных уголков. Участие в конкурсах муниципального и регионального уровней, организованных некоммерческими организациями на безвозмездной основе. Участие в проекте Движения Первых «Хранители истории»:</w:t>
      </w:r>
    </w:p>
    <w:p>
      <w:pPr>
        <w:pStyle w:val="Default"/>
        <w:spacing w:lineRule="auto" w:line="276"/>
        <w:ind w:firstLine="709"/>
        <w:jc w:val="both"/>
        <w:rPr>
          <w:rFonts w:ascii="Liberation Serif" w:hAnsi="Liberation Serif"/>
        </w:rPr>
      </w:pPr>
      <w:r>
        <w:rPr>
          <w:rFonts w:ascii="Liberation Serif" w:hAnsi="Liberation Serif"/>
        </w:rPr>
        <w:t>- Участие в региональной онлайн-игре «Наследники Победы»;</w:t>
      </w:r>
    </w:p>
    <w:p>
      <w:pPr>
        <w:pStyle w:val="Default"/>
        <w:spacing w:lineRule="auto" w:line="276"/>
        <w:ind w:firstLine="708"/>
        <w:jc w:val="both"/>
        <w:rPr>
          <w:rFonts w:ascii="Liberation Serif" w:hAnsi="Liberation Serif"/>
        </w:rPr>
      </w:pPr>
      <w:r>
        <w:rPr>
          <w:rFonts w:ascii="Liberation Serif" w:hAnsi="Liberation Serif"/>
        </w:rPr>
        <w:t>- Участие во всероссийских и региональных конкурсах Движения Первых:</w:t>
      </w:r>
    </w:p>
    <w:p>
      <w:pPr>
        <w:pStyle w:val="Default"/>
        <w:spacing w:lineRule="auto" w:line="276"/>
        <w:jc w:val="both"/>
        <w:rPr>
          <w:rFonts w:ascii="Liberation Serif" w:hAnsi="Liberation Serif"/>
        </w:rPr>
      </w:pPr>
      <w:r>
        <w:rPr>
          <w:rFonts w:ascii="Liberation Serif" w:hAnsi="Liberation Serif"/>
        </w:rPr>
        <w:tab/>
        <w:t>«Верни герою имя»; «Семейная память»; «Память жива», «Архитектура памяти», «Шеврон форму красит»;</w:t>
      </w:r>
    </w:p>
    <w:p>
      <w:pPr>
        <w:pStyle w:val="Default"/>
        <w:spacing w:lineRule="auto" w:line="276"/>
        <w:ind w:firstLine="709"/>
        <w:jc w:val="both"/>
        <w:rPr>
          <w:rFonts w:ascii="Liberation Serif" w:hAnsi="Liberation Serif"/>
        </w:rPr>
      </w:pPr>
      <w:r>
        <w:rPr>
          <w:rFonts w:ascii="Liberation Serif" w:hAnsi="Liberation Serif"/>
        </w:rPr>
        <w:t>- Участие во «Всероссийском конкурсе школьных исторических и историко-краеведческих музеев» Движения Первых;</w:t>
      </w:r>
    </w:p>
    <w:p>
      <w:pPr>
        <w:pStyle w:val="Default"/>
        <w:spacing w:lineRule="auto" w:line="276"/>
        <w:ind w:firstLine="709"/>
        <w:jc w:val="both"/>
        <w:rPr>
          <w:rFonts w:ascii="Liberation Serif" w:hAnsi="Liberation Serif"/>
        </w:rPr>
      </w:pPr>
      <w:r>
        <w:rPr>
          <w:rFonts w:ascii="Liberation Serif" w:hAnsi="Liberation Serif"/>
        </w:rPr>
        <w:t>- конкурс экскурсионных маршрутов «По следам истории» Движения Первых;</w:t>
      </w:r>
    </w:p>
    <w:p>
      <w:pPr>
        <w:pStyle w:val="Default"/>
        <w:spacing w:lineRule="auto" w:line="276"/>
        <w:ind w:firstLine="708"/>
        <w:jc w:val="both"/>
        <w:rPr>
          <w:rFonts w:ascii="Liberation Serif" w:hAnsi="Liberation Serif"/>
        </w:rPr>
      </w:pPr>
      <w:r>
        <w:rPr>
          <w:rFonts w:ascii="Liberation Serif" w:hAnsi="Liberation Serif"/>
        </w:rPr>
        <w:t>Взаимодействие с местными сообществами, профильными учебными заведениями.</w:t>
      </w:r>
    </w:p>
    <w:p>
      <w:pPr>
        <w:pStyle w:val="Default"/>
        <w:spacing w:lineRule="auto" w:line="276"/>
        <w:ind w:firstLine="708"/>
        <w:jc w:val="both"/>
        <w:rPr>
          <w:rFonts w:ascii="Liberation Serif" w:hAnsi="Liberation Serif"/>
        </w:rPr>
      </w:pPr>
      <w:r>
        <w:rPr>
          <w:rFonts w:ascii="Liberation Serif" w:hAnsi="Liberation Serif"/>
        </w:rPr>
        <w:t>Организация сельских и районных праздников и культурно-исторических инициатив:</w:t>
      </w:r>
    </w:p>
    <w:p>
      <w:pPr>
        <w:pStyle w:val="Default"/>
        <w:spacing w:lineRule="auto" w:line="276"/>
        <w:ind w:firstLine="708"/>
        <w:jc w:val="both"/>
        <w:rPr>
          <w:rFonts w:ascii="Liberation Serif" w:hAnsi="Liberation Serif"/>
        </w:rPr>
      </w:pPr>
      <w:r>
        <w:rPr>
          <w:rFonts w:ascii="Liberation Serif" w:hAnsi="Liberation Serif"/>
        </w:rPr>
        <w:t>- День наличника</w:t>
      </w:r>
    </w:p>
    <w:p>
      <w:pPr>
        <w:pStyle w:val="Default"/>
        <w:spacing w:lineRule="auto" w:line="276"/>
        <w:ind w:firstLine="708"/>
        <w:jc w:val="both"/>
        <w:rPr>
          <w:rFonts w:ascii="Liberation Serif" w:hAnsi="Liberation Serif"/>
        </w:rPr>
      </w:pPr>
      <w:r>
        <w:rPr>
          <w:rFonts w:ascii="Liberation Serif" w:hAnsi="Liberation Serif"/>
        </w:rPr>
        <w:t>- Сувенирная лавка</w:t>
      </w:r>
    </w:p>
    <w:p>
      <w:pPr>
        <w:pStyle w:val="Default"/>
        <w:spacing w:lineRule="auto" w:line="276"/>
        <w:ind w:firstLine="708"/>
        <w:jc w:val="both"/>
        <w:rPr>
          <w:rFonts w:ascii="Liberation Serif" w:hAnsi="Liberation Serif"/>
        </w:rPr>
      </w:pPr>
      <w:r>
        <w:rPr>
          <w:rFonts w:ascii="Liberation Serif" w:hAnsi="Liberation Serif"/>
        </w:rPr>
        <w:t>- Вечорки</w:t>
      </w:r>
    </w:p>
    <w:p>
      <w:pPr>
        <w:pStyle w:val="Default"/>
        <w:spacing w:lineRule="auto" w:line="276"/>
        <w:ind w:firstLine="709"/>
        <w:jc w:val="both"/>
        <w:rPr>
          <w:rFonts w:ascii="Liberation Serif" w:hAnsi="Liberation Serif"/>
          <w:i/>
        </w:rPr>
      </w:pPr>
      <w:r>
        <w:rPr>
          <w:rFonts w:ascii="Liberation Serif" w:hAnsi="Liberation Serif"/>
          <w:b/>
        </w:rPr>
        <w:t>Раздел №6. Модуль «Точка старта в завтра».</w:t>
      </w:r>
      <w:r>
        <w:rPr>
          <w:rFonts w:ascii="Liberation Serif" w:hAnsi="Liberation Serif"/>
        </w:rPr>
        <w:t xml:space="preserve"> </w:t>
      </w:r>
      <w:r>
        <w:rPr>
          <w:rFonts w:ascii="Liberation Serif" w:hAnsi="Liberation Serif"/>
          <w:i/>
        </w:rPr>
        <w:t xml:space="preserve">Моделирование будущего малой родины и своей школы. </w:t>
      </w:r>
    </w:p>
    <w:p>
      <w:pPr>
        <w:pStyle w:val="Default"/>
        <w:spacing w:lineRule="auto" w:line="276"/>
        <w:ind w:firstLine="709"/>
        <w:jc w:val="both"/>
        <w:rPr>
          <w:rFonts w:ascii="Liberation Serif" w:hAnsi="Liberation Serif"/>
        </w:rPr>
      </w:pPr>
      <w:r>
        <w:rPr>
          <w:rFonts w:ascii="Liberation Serif" w:hAnsi="Liberation Serif"/>
          <w:u w:val="single"/>
        </w:rPr>
        <w:t xml:space="preserve">Теория. </w:t>
      </w:r>
      <w:r>
        <w:rPr>
          <w:rFonts w:ascii="Liberation Serif" w:hAnsi="Liberation Serif"/>
        </w:rPr>
        <w:t xml:space="preserve">Изучение стратегических документов развития Каменского района, стратегии развития туризма в Свердловской области и Российской Федерации. Изучение направления образовательный туризм, агротуризм, внутренний туризм. Потенциал Каменского района для развития внутреннего туризма. Моделирование историко-культурных маршрутов по населенным пунктам Каменского района. Изучение профессий будущего в сфере культурно-исторического туризма, экскурсионной и выставочной деятельности.  </w:t>
      </w:r>
    </w:p>
    <w:p>
      <w:pPr>
        <w:pStyle w:val="Default"/>
        <w:spacing w:lineRule="auto" w:line="276"/>
        <w:ind w:firstLine="709"/>
        <w:jc w:val="both"/>
        <w:rPr>
          <w:rFonts w:ascii="Liberation Serif" w:hAnsi="Liberation Serif"/>
          <w:u w:val="single"/>
        </w:rPr>
      </w:pPr>
      <w:r>
        <w:rPr>
          <w:rFonts w:ascii="Liberation Serif" w:hAnsi="Liberation Serif"/>
          <w:u w:val="single"/>
        </w:rPr>
        <w:t>Практика</w:t>
      </w:r>
      <w:r>
        <w:rPr>
          <w:rFonts w:ascii="Liberation Serif" w:hAnsi="Liberation Serif"/>
        </w:rPr>
        <w:t xml:space="preserve">. Проектирование историко – культурной экскурсии по своему населенному пункту с перспективой объединения экскурсии в единый экскурсионный маршрут по Каменскому району. Создание выставок будущего. Создание экскурсий в будущее населенного пункта. Торжественная закладка капсул времени. Участие в грантовых конкурсах для развития материально-технической базы школьного музея. Трансформация музейных пространств в зоны общения, зоны деловой активности подростков, зоны проведения родительских собраний. Экскурсии в профильные вузы и колледжи.  </w:t>
      </w:r>
      <w:r>
        <w:rPr>
          <w:rFonts w:ascii="Liberation Serif" w:hAnsi="Liberation Serif"/>
          <w:u w:val="single"/>
        </w:rPr>
        <w:t xml:space="preserve"> </w:t>
      </w:r>
    </w:p>
    <w:p>
      <w:pPr>
        <w:pStyle w:val="Default"/>
        <w:spacing w:lineRule="auto" w:line="276"/>
        <w:ind w:firstLine="709"/>
        <w:jc w:val="both"/>
        <w:rPr>
          <w:rFonts w:ascii="Liberation Serif" w:hAnsi="Liberation Serif"/>
          <w:b/>
        </w:rPr>
      </w:pPr>
      <w:r>
        <w:rPr>
          <w:rFonts w:ascii="Liberation Serif" w:hAnsi="Liberation Serif"/>
          <w:b/>
        </w:rPr>
        <w:t xml:space="preserve">Раздел №7. Модуль «Школьный музей в медиа –пространстве». </w:t>
      </w:r>
    </w:p>
    <w:p>
      <w:pPr>
        <w:pStyle w:val="Default"/>
        <w:spacing w:lineRule="auto" w:line="276"/>
        <w:ind w:firstLine="709"/>
        <w:jc w:val="both"/>
        <w:rPr>
          <w:rFonts w:ascii="Liberation Serif" w:hAnsi="Liberation Serif"/>
        </w:rPr>
      </w:pPr>
      <w:r>
        <w:rPr>
          <w:rFonts w:ascii="Liberation Serif" w:hAnsi="Liberation Serif"/>
          <w:u w:val="single"/>
        </w:rPr>
        <w:t>Теория.</w:t>
      </w:r>
      <w:r>
        <w:rPr>
          <w:rFonts w:ascii="Liberation Serif" w:hAnsi="Liberation Serif"/>
        </w:rPr>
        <w:t xml:space="preserve"> Стартовые знания в сфере медиа, правила создания постов, видеороликов, материалов информационного, рекламного, мотивирующего характера. Разработка медиа-плана детского объединения. </w:t>
      </w:r>
    </w:p>
    <w:p>
      <w:pPr>
        <w:pStyle w:val="Default"/>
        <w:spacing w:lineRule="auto" w:line="276"/>
        <w:ind w:firstLine="709"/>
        <w:jc w:val="both"/>
        <w:rPr>
          <w:rFonts w:ascii="Liberation Serif" w:hAnsi="Liberation Serif"/>
        </w:rPr>
      </w:pPr>
      <w:r>
        <w:rPr>
          <w:rFonts w:ascii="Liberation Serif" w:hAnsi="Liberation Serif"/>
          <w:u w:val="single"/>
        </w:rPr>
        <w:t>Практика.</w:t>
      </w:r>
      <w:r>
        <w:rPr>
          <w:rFonts w:ascii="Liberation Serif" w:hAnsi="Liberation Serif"/>
        </w:rPr>
        <w:t xml:space="preserve"> Регулярная информационно-просветительская деятельность. Разработка серии постов в официальных пабликах и на сайте образовательной организации. Разработка буклетов, постеров, афиш. </w:t>
      </w:r>
    </w:p>
    <w:p>
      <w:pPr>
        <w:pStyle w:val="NormalWeb"/>
        <w:shd w:val="clear" w:color="auto" w:fill="FFFFFF"/>
        <w:spacing w:lineRule="auto" w:line="276" w:beforeAutospacing="0" w:before="0" w:afterAutospacing="0" w:after="0"/>
        <w:ind w:firstLine="709"/>
        <w:jc w:val="center"/>
        <w:rPr>
          <w:rFonts w:ascii="Liberation Serif" w:hAnsi="Liberation Serif"/>
          <w:b/>
          <w:bCs/>
        </w:rPr>
      </w:pPr>
      <w:r>
        <w:rPr>
          <w:rFonts w:ascii="Liberation Serif" w:hAnsi="Liberation Serif"/>
          <w:b/>
        </w:rPr>
        <w:t xml:space="preserve">4. </w:t>
      </w:r>
      <w:r>
        <w:rPr>
          <w:rFonts w:ascii="Liberation Serif" w:hAnsi="Liberation Serif"/>
          <w:b/>
          <w:bCs/>
        </w:rPr>
        <w:t>ПЛАНИРУЕМЫЕ РЕЗУЛЬТАТЫ</w:t>
      </w:r>
    </w:p>
    <w:p>
      <w:pPr>
        <w:pStyle w:val="BodyTextIndent2"/>
        <w:spacing w:lineRule="auto" w:line="276"/>
        <w:ind w:firstLine="709"/>
        <w:rPr>
          <w:rFonts w:ascii="Liberation Serif" w:hAnsi="Liberation Serif"/>
        </w:rPr>
      </w:pPr>
      <w:r>
        <w:rPr>
          <w:rFonts w:ascii="Liberation Serif" w:hAnsi="Liberation Serif"/>
        </w:rPr>
        <w:t xml:space="preserve">В результате освоения программы обучающие будут </w:t>
      </w:r>
      <w:r>
        <w:rPr>
          <w:rFonts w:ascii="Liberation Serif" w:hAnsi="Liberation Serif"/>
          <w:b/>
          <w:bCs/>
          <w:i/>
          <w:iCs/>
        </w:rPr>
        <w:t>знать</w:t>
      </w:r>
      <w:r>
        <w:rPr>
          <w:rFonts w:ascii="Liberation Serif" w:hAnsi="Liberation Serif"/>
        </w:rPr>
        <w:t>:</w:t>
      </w:r>
    </w:p>
    <w:p>
      <w:pPr>
        <w:pStyle w:val="BodyTextIndent2"/>
        <w:spacing w:lineRule="auto" w:line="276"/>
        <w:ind w:firstLine="709"/>
        <w:rPr>
          <w:rFonts w:ascii="Liberation Serif" w:hAnsi="Liberation Serif"/>
          <w:color w:val="FF0000"/>
        </w:rPr>
      </w:pPr>
      <w:r>
        <w:rPr>
          <w:rFonts w:ascii="Liberation Serif" w:hAnsi="Liberation Serif"/>
        </w:rPr>
        <w:t xml:space="preserve">- </w:t>
      </w:r>
      <w:r>
        <w:rPr>
          <w:rFonts w:ascii="Liberation Serif" w:hAnsi="Liberation Serif"/>
          <w:spacing w:val="1"/>
        </w:rPr>
        <w:t>основы музейного дела, основы функционирования</w:t>
      </w:r>
      <w:r>
        <w:rPr>
          <w:rFonts w:ascii="Liberation Serif" w:hAnsi="Liberation Serif"/>
          <w:color w:val="FF0000"/>
          <w:spacing w:val="1"/>
        </w:rPr>
        <w:t xml:space="preserve"> </w:t>
      </w:r>
      <w:r>
        <w:rPr>
          <w:rFonts w:ascii="Liberation Serif" w:hAnsi="Liberation Serif"/>
          <w:spacing w:val="1"/>
        </w:rPr>
        <w:t>музея</w:t>
      </w:r>
      <w:r>
        <w:rPr>
          <w:rFonts w:ascii="Liberation Serif" w:hAnsi="Liberation Serif"/>
        </w:rPr>
        <w:t>;</w:t>
      </w:r>
    </w:p>
    <w:p>
      <w:pPr>
        <w:pStyle w:val="BodyTextIndent2"/>
        <w:spacing w:lineRule="auto" w:line="276"/>
        <w:ind w:firstLine="709"/>
        <w:rPr>
          <w:rFonts w:ascii="Liberation Serif" w:hAnsi="Liberation Serif"/>
        </w:rPr>
      </w:pPr>
      <w:r>
        <w:rPr>
          <w:rFonts w:ascii="Liberation Serif" w:hAnsi="Liberation Serif"/>
        </w:rPr>
        <w:t>- основы оформления выставок: очных, виртуальных, стационарных, передвижных и пр.;</w:t>
      </w:r>
    </w:p>
    <w:p>
      <w:pPr>
        <w:pStyle w:val="Normal"/>
        <w:tabs>
          <w:tab w:val="clear" w:pos="708"/>
          <w:tab w:val="right" w:pos="9781" w:leader="none"/>
        </w:tabs>
        <w:spacing w:lineRule="auto" w:line="276"/>
        <w:ind w:firstLine="709"/>
        <w:jc w:val="both"/>
        <w:rPr>
          <w:rFonts w:ascii="Liberation Serif" w:hAnsi="Liberation Serif"/>
        </w:rPr>
      </w:pPr>
      <w:r>
        <w:rPr>
          <w:rFonts w:ascii="Liberation Serif" w:hAnsi="Liberation Serif"/>
        </w:rPr>
        <w:t>- основы исследовательской и проектной деятельности по сбору, хранению и экспонированию исторического материала;</w:t>
      </w:r>
    </w:p>
    <w:p>
      <w:pPr>
        <w:pStyle w:val="Normal"/>
        <w:tabs>
          <w:tab w:val="clear" w:pos="708"/>
          <w:tab w:val="right" w:pos="9781" w:leader="none"/>
        </w:tabs>
        <w:spacing w:lineRule="auto" w:line="276"/>
        <w:ind w:firstLine="709"/>
        <w:jc w:val="both"/>
        <w:rPr>
          <w:rFonts w:ascii="Liberation Serif" w:hAnsi="Liberation Serif"/>
        </w:rPr>
      </w:pPr>
      <w:r>
        <w:rPr>
          <w:rFonts w:ascii="Liberation Serif" w:hAnsi="Liberation Serif"/>
        </w:rPr>
        <w:t>- основы работы школьного музея в медиа-пространстве.</w:t>
      </w:r>
    </w:p>
    <w:p>
      <w:pPr>
        <w:pStyle w:val="BodyTextIndent2"/>
        <w:spacing w:lineRule="auto" w:line="276"/>
        <w:ind w:firstLine="709"/>
        <w:rPr>
          <w:rFonts w:ascii="Liberation Serif" w:hAnsi="Liberation Serif"/>
        </w:rPr>
      </w:pPr>
      <w:r>
        <w:rPr>
          <w:rFonts w:ascii="Liberation Serif" w:hAnsi="Liberation Serif"/>
        </w:rPr>
      </w:r>
    </w:p>
    <w:p>
      <w:pPr>
        <w:pStyle w:val="BodyTextIndent2"/>
        <w:spacing w:lineRule="auto" w:line="276"/>
        <w:ind w:firstLine="709"/>
        <w:rPr>
          <w:rFonts w:ascii="Liberation Serif" w:hAnsi="Liberation Serif"/>
        </w:rPr>
      </w:pPr>
      <w:r>
        <w:rPr>
          <w:rFonts w:ascii="Liberation Serif" w:hAnsi="Liberation Serif"/>
        </w:rPr>
        <w:t xml:space="preserve">Обучающие будут </w:t>
      </w:r>
      <w:r>
        <w:rPr>
          <w:rFonts w:ascii="Liberation Serif" w:hAnsi="Liberation Serif"/>
          <w:b/>
          <w:bCs/>
          <w:i/>
          <w:iCs/>
        </w:rPr>
        <w:t>уметь</w:t>
      </w:r>
      <w:r>
        <w:rPr>
          <w:rFonts w:ascii="Liberation Serif" w:hAnsi="Liberation Serif"/>
        </w:rPr>
        <w:t>:</w:t>
      </w:r>
    </w:p>
    <w:p>
      <w:pPr>
        <w:pStyle w:val="BodyTextIndent2"/>
        <w:spacing w:lineRule="auto" w:line="276"/>
        <w:ind w:firstLine="709"/>
        <w:rPr>
          <w:rFonts w:ascii="Liberation Serif" w:hAnsi="Liberation Serif"/>
        </w:rPr>
      </w:pPr>
      <w:r>
        <w:rPr>
          <w:rFonts w:ascii="Liberation Serif" w:hAnsi="Liberation Serif"/>
          <w:color w:val="080808"/>
          <w:spacing w:val="-1"/>
        </w:rPr>
        <w:t xml:space="preserve">- </w:t>
      </w:r>
      <w:r>
        <w:rPr>
          <w:rFonts w:ascii="Liberation Serif" w:hAnsi="Liberation Serif"/>
          <w:color w:val="080808"/>
          <w:spacing w:val="1"/>
        </w:rPr>
        <w:t>пр</w:t>
      </w:r>
      <w:r>
        <w:rPr>
          <w:rFonts w:ascii="Liberation Serif" w:hAnsi="Liberation Serif"/>
          <w:color w:val="080808"/>
          <w:spacing w:val="-1"/>
        </w:rPr>
        <w:t>ин</w:t>
      </w:r>
      <w:r>
        <w:rPr>
          <w:rFonts w:ascii="Liberation Serif" w:hAnsi="Liberation Serif"/>
          <w:color w:val="080808"/>
          <w:spacing w:val="1"/>
        </w:rPr>
        <w:t>и</w:t>
      </w:r>
      <w:r>
        <w:rPr>
          <w:rFonts w:ascii="Liberation Serif" w:hAnsi="Liberation Serif"/>
          <w:color w:val="080808"/>
        </w:rPr>
        <w:t>мать и</w:t>
      </w:r>
      <w:r>
        <w:rPr>
          <w:rFonts w:ascii="Liberation Serif" w:hAnsi="Liberation Serif"/>
          <w:color w:val="080808"/>
          <w:spacing w:val="-3"/>
        </w:rPr>
        <w:t>л</w:t>
      </w:r>
      <w:r>
        <w:rPr>
          <w:rFonts w:ascii="Liberation Serif" w:hAnsi="Liberation Serif"/>
          <w:color w:val="080808"/>
        </w:rPr>
        <w:t xml:space="preserve">и </w:t>
      </w:r>
      <w:r>
        <w:rPr>
          <w:rFonts w:ascii="Liberation Serif" w:hAnsi="Liberation Serif"/>
          <w:color w:val="080808"/>
          <w:spacing w:val="1"/>
        </w:rPr>
        <w:t>н</w:t>
      </w:r>
      <w:r>
        <w:rPr>
          <w:rFonts w:ascii="Liberation Serif" w:hAnsi="Liberation Serif"/>
          <w:color w:val="080808"/>
        </w:rPr>
        <w:t>а</w:t>
      </w:r>
      <w:r>
        <w:rPr>
          <w:rFonts w:ascii="Liberation Serif" w:hAnsi="Liberation Serif"/>
          <w:color w:val="080808"/>
          <w:spacing w:val="-3"/>
        </w:rPr>
        <w:t>м</w:t>
      </w:r>
      <w:r>
        <w:rPr>
          <w:rFonts w:ascii="Liberation Serif" w:hAnsi="Liberation Serif"/>
          <w:color w:val="080808"/>
        </w:rPr>
        <w:t xml:space="preserve">ечать </w:t>
      </w:r>
      <w:r>
        <w:rPr>
          <w:rFonts w:ascii="Liberation Serif" w:hAnsi="Liberation Serif"/>
          <w:color w:val="080808"/>
          <w:spacing w:val="-4"/>
        </w:rPr>
        <w:t>у</w:t>
      </w:r>
      <w:r>
        <w:rPr>
          <w:rFonts w:ascii="Liberation Serif" w:hAnsi="Liberation Serif"/>
          <w:color w:val="080808"/>
        </w:rPr>
        <w:t>че</w:t>
      </w:r>
      <w:r>
        <w:rPr>
          <w:rFonts w:ascii="Liberation Serif" w:hAnsi="Liberation Serif"/>
          <w:color w:val="080808"/>
          <w:spacing w:val="1"/>
        </w:rPr>
        <w:t>бн</w:t>
      </w:r>
      <w:r>
        <w:rPr>
          <w:rFonts w:ascii="Liberation Serif" w:hAnsi="Liberation Serif"/>
          <w:color w:val="080808"/>
          <w:spacing w:val="-4"/>
        </w:rPr>
        <w:t>у</w:t>
      </w:r>
      <w:r>
        <w:rPr>
          <w:rFonts w:ascii="Liberation Serif" w:hAnsi="Liberation Serif"/>
          <w:color w:val="080808"/>
        </w:rPr>
        <w:t xml:space="preserve">ю </w:t>
      </w:r>
      <w:r>
        <w:rPr>
          <w:rFonts w:ascii="Liberation Serif" w:hAnsi="Liberation Serif"/>
          <w:color w:val="080808"/>
          <w:spacing w:val="-1"/>
        </w:rPr>
        <w:t>з</w:t>
      </w:r>
      <w:r>
        <w:rPr>
          <w:rFonts w:ascii="Liberation Serif" w:hAnsi="Liberation Serif"/>
          <w:color w:val="080808"/>
        </w:rPr>
        <w:t>а</w:t>
      </w:r>
      <w:r>
        <w:rPr>
          <w:rFonts w:ascii="Liberation Serif" w:hAnsi="Liberation Serif"/>
          <w:color w:val="080808"/>
          <w:spacing w:val="1"/>
        </w:rPr>
        <w:t>д</w:t>
      </w:r>
      <w:r>
        <w:rPr>
          <w:rFonts w:ascii="Liberation Serif" w:hAnsi="Liberation Serif"/>
          <w:color w:val="080808"/>
        </w:rPr>
        <w:t>ач</w:t>
      </w:r>
      <w:r>
        <w:rPr>
          <w:rFonts w:ascii="Liberation Serif" w:hAnsi="Liberation Serif"/>
          <w:color w:val="080808"/>
          <w:spacing w:val="-3"/>
        </w:rPr>
        <w:t>у</w:t>
      </w:r>
      <w:r>
        <w:rPr>
          <w:rFonts w:ascii="Liberation Serif" w:hAnsi="Liberation Serif"/>
          <w:color w:val="080808"/>
        </w:rPr>
        <w:t>, ее к</w:t>
      </w:r>
      <w:r>
        <w:rPr>
          <w:rFonts w:ascii="Liberation Serif" w:hAnsi="Liberation Serif"/>
          <w:color w:val="080808"/>
          <w:spacing w:val="1"/>
        </w:rPr>
        <w:t>он</w:t>
      </w:r>
      <w:r>
        <w:rPr>
          <w:rFonts w:ascii="Liberation Serif" w:hAnsi="Liberation Serif"/>
          <w:color w:val="080808"/>
        </w:rPr>
        <w:t>е</w:t>
      </w:r>
      <w:r>
        <w:rPr>
          <w:rFonts w:ascii="Liberation Serif" w:hAnsi="Liberation Serif"/>
          <w:color w:val="080808"/>
          <w:spacing w:val="-2"/>
        </w:rPr>
        <w:t>ч</w:t>
      </w:r>
      <w:r>
        <w:rPr>
          <w:rFonts w:ascii="Liberation Serif" w:hAnsi="Liberation Serif"/>
          <w:color w:val="080808"/>
          <w:spacing w:val="1"/>
        </w:rPr>
        <w:t>н</w:t>
      </w:r>
      <w:r>
        <w:rPr>
          <w:rFonts w:ascii="Liberation Serif" w:hAnsi="Liberation Serif"/>
          <w:color w:val="080808"/>
          <w:spacing w:val="-4"/>
        </w:rPr>
        <w:t>у</w:t>
      </w:r>
      <w:r>
        <w:rPr>
          <w:rFonts w:ascii="Liberation Serif" w:hAnsi="Liberation Serif"/>
          <w:color w:val="080808"/>
        </w:rPr>
        <w:t>ю це</w:t>
      </w:r>
      <w:r>
        <w:rPr>
          <w:rFonts w:ascii="Liberation Serif" w:hAnsi="Liberation Serif"/>
          <w:color w:val="080808"/>
          <w:spacing w:val="2"/>
        </w:rPr>
        <w:t>л</w:t>
      </w:r>
      <w:r>
        <w:rPr>
          <w:rFonts w:ascii="Liberation Serif" w:hAnsi="Liberation Serif"/>
          <w:color w:val="080808"/>
          <w:spacing w:val="-1"/>
        </w:rPr>
        <w:t>ь</w:t>
      </w:r>
      <w:r>
        <w:rPr>
          <w:rFonts w:ascii="Liberation Serif" w:hAnsi="Liberation Serif"/>
          <w:color w:val="080808"/>
        </w:rPr>
        <w:t>;</w:t>
      </w:r>
    </w:p>
    <w:p>
      <w:pPr>
        <w:pStyle w:val="Normal"/>
        <w:spacing w:lineRule="auto" w:line="276"/>
        <w:ind w:firstLine="709"/>
        <w:jc w:val="both"/>
        <w:rPr>
          <w:rFonts w:ascii="Liberation Serif" w:hAnsi="Liberation Serif"/>
        </w:rPr>
      </w:pPr>
      <w:r>
        <w:rPr>
          <w:rFonts w:ascii="Liberation Serif" w:hAnsi="Liberation Serif"/>
          <w:color w:val="080808"/>
        </w:rPr>
        <w:t xml:space="preserve">- </w:t>
      </w:r>
      <w:r>
        <w:rPr>
          <w:rFonts w:ascii="Liberation Serif" w:hAnsi="Liberation Serif"/>
          <w:color w:val="080808"/>
          <w:spacing w:val="1"/>
        </w:rPr>
        <w:t>п</w:t>
      </w:r>
      <w:r>
        <w:rPr>
          <w:rFonts w:ascii="Liberation Serif" w:hAnsi="Liberation Serif"/>
          <w:color w:val="080808"/>
          <w:spacing w:val="-1"/>
        </w:rPr>
        <w:t>р</w:t>
      </w:r>
      <w:r>
        <w:rPr>
          <w:rFonts w:ascii="Liberation Serif" w:hAnsi="Liberation Serif"/>
          <w:color w:val="080808"/>
          <w:spacing w:val="1"/>
        </w:rPr>
        <w:t>о</w:t>
      </w:r>
      <w:r>
        <w:rPr>
          <w:rFonts w:ascii="Liberation Serif" w:hAnsi="Liberation Serif"/>
          <w:color w:val="080808"/>
          <w:spacing w:val="-2"/>
        </w:rPr>
        <w:t>г</w:t>
      </w:r>
      <w:r>
        <w:rPr>
          <w:rFonts w:ascii="Liberation Serif" w:hAnsi="Liberation Serif"/>
          <w:color w:val="080808"/>
          <w:spacing w:val="1"/>
        </w:rPr>
        <w:t>но</w:t>
      </w:r>
      <w:r>
        <w:rPr>
          <w:rFonts w:ascii="Liberation Serif" w:hAnsi="Liberation Serif"/>
          <w:color w:val="080808"/>
          <w:spacing w:val="-3"/>
        </w:rPr>
        <w:t>з</w:t>
      </w:r>
      <w:r>
        <w:rPr>
          <w:rFonts w:ascii="Liberation Serif" w:hAnsi="Liberation Serif"/>
          <w:color w:val="080808"/>
          <w:spacing w:val="-1"/>
        </w:rPr>
        <w:t>и</w:t>
      </w:r>
      <w:r>
        <w:rPr>
          <w:rFonts w:ascii="Liberation Serif" w:hAnsi="Liberation Serif"/>
          <w:color w:val="080808"/>
          <w:spacing w:val="1"/>
        </w:rPr>
        <w:t>ро</w:t>
      </w:r>
      <w:r>
        <w:rPr>
          <w:rFonts w:ascii="Liberation Serif" w:hAnsi="Liberation Serif"/>
          <w:color w:val="080808"/>
        </w:rPr>
        <w:t xml:space="preserve">вать </w:t>
      </w:r>
      <w:r>
        <w:rPr>
          <w:rFonts w:ascii="Liberation Serif" w:hAnsi="Liberation Serif"/>
          <w:color w:val="080808"/>
          <w:spacing w:val="1"/>
        </w:rPr>
        <w:t>р</w:t>
      </w:r>
      <w:r>
        <w:rPr>
          <w:rFonts w:ascii="Liberation Serif" w:hAnsi="Liberation Serif"/>
          <w:color w:val="080808"/>
        </w:rPr>
        <w:t>е</w:t>
      </w:r>
      <w:r>
        <w:rPr>
          <w:rFonts w:ascii="Liberation Serif" w:hAnsi="Liberation Serif"/>
          <w:color w:val="080808"/>
          <w:spacing w:val="-3"/>
        </w:rPr>
        <w:t>з</w:t>
      </w:r>
      <w:r>
        <w:rPr>
          <w:rFonts w:ascii="Liberation Serif" w:hAnsi="Liberation Serif"/>
          <w:color w:val="080808"/>
          <w:spacing w:val="-1"/>
        </w:rPr>
        <w:t>уль</w:t>
      </w:r>
      <w:r>
        <w:rPr>
          <w:rFonts w:ascii="Liberation Serif" w:hAnsi="Liberation Serif"/>
          <w:color w:val="080808"/>
        </w:rPr>
        <w:t xml:space="preserve">таты </w:t>
      </w:r>
      <w:r>
        <w:rPr>
          <w:rFonts w:ascii="Liberation Serif" w:hAnsi="Liberation Serif"/>
          <w:color w:val="080808"/>
          <w:spacing w:val="1"/>
        </w:rPr>
        <w:t>р</w:t>
      </w:r>
      <w:r>
        <w:rPr>
          <w:rFonts w:ascii="Liberation Serif" w:hAnsi="Liberation Serif"/>
          <w:color w:val="080808"/>
        </w:rPr>
        <w:t>а</w:t>
      </w:r>
      <w:r>
        <w:rPr>
          <w:rFonts w:ascii="Liberation Serif" w:hAnsi="Liberation Serif"/>
          <w:color w:val="080808"/>
          <w:spacing w:val="-1"/>
        </w:rPr>
        <w:t>б</w:t>
      </w:r>
      <w:r>
        <w:rPr>
          <w:rFonts w:ascii="Liberation Serif" w:hAnsi="Liberation Serif"/>
          <w:color w:val="080808"/>
          <w:spacing w:val="1"/>
        </w:rPr>
        <w:t>о</w:t>
      </w:r>
      <w:r>
        <w:rPr>
          <w:rFonts w:ascii="Liberation Serif" w:hAnsi="Liberation Serif"/>
          <w:color w:val="080808"/>
          <w:spacing w:val="-3"/>
        </w:rPr>
        <w:t>т</w:t>
      </w:r>
      <w:r>
        <w:rPr>
          <w:rFonts w:ascii="Liberation Serif" w:hAnsi="Liberation Serif"/>
          <w:color w:val="080808"/>
          <w:spacing w:val="1"/>
        </w:rPr>
        <w:t>ы</w:t>
      </w:r>
      <w:r>
        <w:rPr>
          <w:rFonts w:ascii="Liberation Serif" w:hAnsi="Liberation Serif"/>
          <w:color w:val="080808"/>
        </w:rPr>
        <w:t>;</w:t>
      </w:r>
    </w:p>
    <w:p>
      <w:pPr>
        <w:pStyle w:val="Normal"/>
        <w:spacing w:lineRule="auto" w:line="276"/>
        <w:ind w:firstLine="709"/>
        <w:jc w:val="both"/>
        <w:rPr>
          <w:rFonts w:ascii="Liberation Serif" w:hAnsi="Liberation Serif"/>
        </w:rPr>
      </w:pPr>
      <w:r>
        <w:rPr>
          <w:rFonts w:ascii="Liberation Serif" w:hAnsi="Liberation Serif"/>
          <w:color w:val="080808"/>
        </w:rPr>
        <w:t xml:space="preserve">- </w:t>
      </w:r>
      <w:r>
        <w:rPr>
          <w:rFonts w:ascii="Liberation Serif" w:hAnsi="Liberation Serif"/>
          <w:color w:val="080808"/>
          <w:spacing w:val="1"/>
        </w:rPr>
        <w:t>п</w:t>
      </w:r>
      <w:r>
        <w:rPr>
          <w:rFonts w:ascii="Liberation Serif" w:hAnsi="Liberation Serif"/>
          <w:color w:val="080808"/>
          <w:spacing w:val="-1"/>
        </w:rPr>
        <w:t>л</w:t>
      </w:r>
      <w:r>
        <w:rPr>
          <w:rFonts w:ascii="Liberation Serif" w:hAnsi="Liberation Serif"/>
          <w:color w:val="080808"/>
        </w:rPr>
        <w:t>а</w:t>
      </w:r>
      <w:r>
        <w:rPr>
          <w:rFonts w:ascii="Liberation Serif" w:hAnsi="Liberation Serif"/>
          <w:color w:val="080808"/>
          <w:spacing w:val="-1"/>
        </w:rPr>
        <w:t>н</w:t>
      </w:r>
      <w:r>
        <w:rPr>
          <w:rFonts w:ascii="Liberation Serif" w:hAnsi="Liberation Serif"/>
          <w:color w:val="080808"/>
          <w:spacing w:val="1"/>
        </w:rPr>
        <w:t>и</w:t>
      </w:r>
      <w:r>
        <w:rPr>
          <w:rFonts w:ascii="Liberation Serif" w:hAnsi="Liberation Serif"/>
          <w:color w:val="080808"/>
          <w:spacing w:val="-1"/>
        </w:rPr>
        <w:t>р</w:t>
      </w:r>
      <w:r>
        <w:rPr>
          <w:rFonts w:ascii="Liberation Serif" w:hAnsi="Liberation Serif"/>
          <w:color w:val="080808"/>
          <w:spacing w:val="1"/>
        </w:rPr>
        <w:t>о</w:t>
      </w:r>
      <w:r>
        <w:rPr>
          <w:rFonts w:ascii="Liberation Serif" w:hAnsi="Liberation Serif"/>
          <w:color w:val="080808"/>
        </w:rPr>
        <w:t xml:space="preserve">вать </w:t>
      </w:r>
      <w:r>
        <w:rPr>
          <w:rFonts w:ascii="Liberation Serif" w:hAnsi="Liberation Serif"/>
          <w:color w:val="080808"/>
          <w:spacing w:val="1"/>
        </w:rPr>
        <w:t>х</w:t>
      </w:r>
      <w:r>
        <w:rPr>
          <w:rFonts w:ascii="Liberation Serif" w:hAnsi="Liberation Serif"/>
          <w:color w:val="080808"/>
          <w:spacing w:val="-1"/>
        </w:rPr>
        <w:t>о</w:t>
      </w:r>
      <w:r>
        <w:rPr>
          <w:rFonts w:ascii="Liberation Serif" w:hAnsi="Liberation Serif"/>
          <w:color w:val="080808"/>
        </w:rPr>
        <w:t xml:space="preserve">д </w:t>
      </w:r>
      <w:r>
        <w:rPr>
          <w:rFonts w:ascii="Liberation Serif" w:hAnsi="Liberation Serif"/>
          <w:color w:val="080808"/>
          <w:spacing w:val="-4"/>
        </w:rPr>
        <w:t>в</w:t>
      </w:r>
      <w:r>
        <w:rPr>
          <w:rFonts w:ascii="Liberation Serif" w:hAnsi="Liberation Serif"/>
          <w:color w:val="080808"/>
          <w:spacing w:val="1"/>
        </w:rPr>
        <w:t>ы</w:t>
      </w:r>
      <w:r>
        <w:rPr>
          <w:rFonts w:ascii="Liberation Serif" w:hAnsi="Liberation Serif"/>
          <w:color w:val="080808"/>
          <w:spacing w:val="-1"/>
        </w:rPr>
        <w:t>п</w:t>
      </w:r>
      <w:r>
        <w:rPr>
          <w:rFonts w:ascii="Liberation Serif" w:hAnsi="Liberation Serif"/>
          <w:color w:val="080808"/>
          <w:spacing w:val="1"/>
        </w:rPr>
        <w:t>о</w:t>
      </w:r>
      <w:r>
        <w:rPr>
          <w:rFonts w:ascii="Liberation Serif" w:hAnsi="Liberation Serif"/>
          <w:color w:val="080808"/>
          <w:spacing w:val="-1"/>
        </w:rPr>
        <w:t>л</w:t>
      </w:r>
      <w:r>
        <w:rPr>
          <w:rFonts w:ascii="Liberation Serif" w:hAnsi="Liberation Serif"/>
          <w:color w:val="080808"/>
          <w:spacing w:val="1"/>
        </w:rPr>
        <w:t>н</w:t>
      </w:r>
      <w:r>
        <w:rPr>
          <w:rFonts w:ascii="Liberation Serif" w:hAnsi="Liberation Serif"/>
          <w:color w:val="080808"/>
          <w:spacing w:val="-2"/>
        </w:rPr>
        <w:t>е</w:t>
      </w:r>
      <w:r>
        <w:rPr>
          <w:rFonts w:ascii="Liberation Serif" w:hAnsi="Liberation Serif"/>
          <w:color w:val="080808"/>
          <w:spacing w:val="-1"/>
        </w:rPr>
        <w:t>н</w:t>
      </w:r>
      <w:r>
        <w:rPr>
          <w:rFonts w:ascii="Liberation Serif" w:hAnsi="Liberation Serif"/>
          <w:color w:val="080808"/>
          <w:spacing w:val="1"/>
        </w:rPr>
        <w:t>и</w:t>
      </w:r>
      <w:r>
        <w:rPr>
          <w:rFonts w:ascii="Liberation Serif" w:hAnsi="Liberation Serif"/>
          <w:color w:val="080808"/>
        </w:rPr>
        <w:t>я за</w:t>
      </w:r>
      <w:r>
        <w:rPr>
          <w:rFonts w:ascii="Liberation Serif" w:hAnsi="Liberation Serif"/>
          <w:color w:val="080808"/>
          <w:spacing w:val="-2"/>
        </w:rPr>
        <w:t>д</w:t>
      </w:r>
      <w:r>
        <w:rPr>
          <w:rFonts w:ascii="Liberation Serif" w:hAnsi="Liberation Serif"/>
          <w:color w:val="080808"/>
        </w:rPr>
        <w:t>а</w:t>
      </w:r>
      <w:r>
        <w:rPr>
          <w:rFonts w:ascii="Liberation Serif" w:hAnsi="Liberation Serif"/>
          <w:color w:val="080808"/>
          <w:spacing w:val="-1"/>
        </w:rPr>
        <w:t>н</w:t>
      </w:r>
      <w:r>
        <w:rPr>
          <w:rFonts w:ascii="Liberation Serif" w:hAnsi="Liberation Serif"/>
          <w:color w:val="080808"/>
          <w:spacing w:val="1"/>
        </w:rPr>
        <w:t>и</w:t>
      </w:r>
      <w:r>
        <w:rPr>
          <w:rFonts w:ascii="Liberation Serif" w:hAnsi="Liberation Serif"/>
          <w:color w:val="080808"/>
        </w:rPr>
        <w:t>я;</w:t>
      </w:r>
    </w:p>
    <w:p>
      <w:pPr>
        <w:pStyle w:val="Normal"/>
        <w:spacing w:lineRule="auto" w:line="276"/>
        <w:ind w:firstLine="709"/>
        <w:jc w:val="both"/>
        <w:rPr>
          <w:rFonts w:ascii="Liberation Serif" w:hAnsi="Liberation Serif"/>
        </w:rPr>
      </w:pPr>
      <w:r>
        <w:rPr>
          <w:rFonts w:ascii="Liberation Serif" w:hAnsi="Liberation Serif"/>
          <w:color w:val="080808"/>
        </w:rPr>
        <w:t xml:space="preserve">- </w:t>
      </w:r>
      <w:r>
        <w:rPr>
          <w:rFonts w:ascii="Liberation Serif" w:hAnsi="Liberation Serif"/>
          <w:color w:val="080808"/>
          <w:spacing w:val="1"/>
        </w:rPr>
        <w:t>р</w:t>
      </w:r>
      <w:r>
        <w:rPr>
          <w:rFonts w:ascii="Liberation Serif" w:hAnsi="Liberation Serif"/>
          <w:color w:val="080808"/>
          <w:spacing w:val="-2"/>
        </w:rPr>
        <w:t>а</w:t>
      </w:r>
      <w:r>
        <w:rPr>
          <w:rFonts w:ascii="Liberation Serif" w:hAnsi="Liberation Serif"/>
          <w:color w:val="080808"/>
          <w:spacing w:val="1"/>
        </w:rPr>
        <w:t>ц</w:t>
      </w:r>
      <w:r>
        <w:rPr>
          <w:rFonts w:ascii="Liberation Serif" w:hAnsi="Liberation Serif"/>
          <w:color w:val="080808"/>
          <w:spacing w:val="-1"/>
        </w:rPr>
        <w:t>и</w:t>
      </w:r>
      <w:r>
        <w:rPr>
          <w:rFonts w:ascii="Liberation Serif" w:hAnsi="Liberation Serif"/>
          <w:color w:val="080808"/>
          <w:spacing w:val="1"/>
        </w:rPr>
        <w:t>о</w:t>
      </w:r>
      <w:r>
        <w:rPr>
          <w:rFonts w:ascii="Liberation Serif" w:hAnsi="Liberation Serif"/>
          <w:color w:val="080808"/>
          <w:spacing w:val="-1"/>
        </w:rPr>
        <w:t>н</w:t>
      </w:r>
      <w:r>
        <w:rPr>
          <w:rFonts w:ascii="Liberation Serif" w:hAnsi="Liberation Serif"/>
          <w:color w:val="080808"/>
        </w:rPr>
        <w:t>ал</w:t>
      </w:r>
      <w:r>
        <w:rPr>
          <w:rFonts w:ascii="Liberation Serif" w:hAnsi="Liberation Serif"/>
          <w:color w:val="080808"/>
          <w:spacing w:val="-2"/>
        </w:rPr>
        <w:t>ь</w:t>
      </w:r>
      <w:r>
        <w:rPr>
          <w:rFonts w:ascii="Liberation Serif" w:hAnsi="Liberation Serif"/>
          <w:color w:val="080808"/>
          <w:spacing w:val="1"/>
        </w:rPr>
        <w:t>н</w:t>
      </w:r>
      <w:r>
        <w:rPr>
          <w:rFonts w:ascii="Liberation Serif" w:hAnsi="Liberation Serif"/>
          <w:color w:val="080808"/>
        </w:rPr>
        <w:t xml:space="preserve">о </w:t>
      </w:r>
      <w:r>
        <w:rPr>
          <w:rFonts w:ascii="Liberation Serif" w:hAnsi="Liberation Serif"/>
          <w:color w:val="080808"/>
          <w:spacing w:val="-4"/>
        </w:rPr>
        <w:t>в</w:t>
      </w:r>
      <w:r>
        <w:rPr>
          <w:rFonts w:ascii="Liberation Serif" w:hAnsi="Liberation Serif"/>
          <w:color w:val="080808"/>
          <w:spacing w:val="1"/>
        </w:rPr>
        <w:t>ы</w:t>
      </w:r>
      <w:r>
        <w:rPr>
          <w:rFonts w:ascii="Liberation Serif" w:hAnsi="Liberation Serif"/>
          <w:color w:val="080808"/>
          <w:spacing w:val="-1"/>
        </w:rPr>
        <w:t>п</w:t>
      </w:r>
      <w:r>
        <w:rPr>
          <w:rFonts w:ascii="Liberation Serif" w:hAnsi="Liberation Serif"/>
          <w:color w:val="080808"/>
          <w:spacing w:val="1"/>
        </w:rPr>
        <w:t>о</w:t>
      </w:r>
      <w:r>
        <w:rPr>
          <w:rFonts w:ascii="Liberation Serif" w:hAnsi="Liberation Serif"/>
          <w:color w:val="080808"/>
          <w:spacing w:val="-3"/>
        </w:rPr>
        <w:t>л</w:t>
      </w:r>
      <w:r>
        <w:rPr>
          <w:rFonts w:ascii="Liberation Serif" w:hAnsi="Liberation Serif"/>
          <w:color w:val="080808"/>
          <w:spacing w:val="1"/>
        </w:rPr>
        <w:t>н</w:t>
      </w:r>
      <w:r>
        <w:rPr>
          <w:rFonts w:ascii="Liberation Serif" w:hAnsi="Liberation Serif"/>
          <w:color w:val="080808"/>
        </w:rPr>
        <w:t>ять за</w:t>
      </w:r>
      <w:r>
        <w:rPr>
          <w:rFonts w:ascii="Liberation Serif" w:hAnsi="Liberation Serif"/>
          <w:color w:val="080808"/>
          <w:spacing w:val="-2"/>
        </w:rPr>
        <w:t>д</w:t>
      </w:r>
      <w:r>
        <w:rPr>
          <w:rFonts w:ascii="Liberation Serif" w:hAnsi="Liberation Serif"/>
          <w:color w:val="080808"/>
        </w:rPr>
        <w:t>а</w:t>
      </w:r>
      <w:r>
        <w:rPr>
          <w:rFonts w:ascii="Liberation Serif" w:hAnsi="Liberation Serif"/>
          <w:color w:val="080808"/>
          <w:spacing w:val="-1"/>
        </w:rPr>
        <w:t>н</w:t>
      </w:r>
      <w:r>
        <w:rPr>
          <w:rFonts w:ascii="Liberation Serif" w:hAnsi="Liberation Serif"/>
          <w:color w:val="080808"/>
          <w:spacing w:val="1"/>
        </w:rPr>
        <w:t>и</w:t>
      </w:r>
      <w:r>
        <w:rPr>
          <w:rFonts w:ascii="Liberation Serif" w:hAnsi="Liberation Serif"/>
          <w:color w:val="080808"/>
        </w:rPr>
        <w:t>е;</w:t>
      </w:r>
    </w:p>
    <w:p>
      <w:pPr>
        <w:pStyle w:val="Normal"/>
        <w:spacing w:lineRule="auto" w:line="276"/>
        <w:ind w:firstLine="709"/>
        <w:jc w:val="both"/>
        <w:rPr>
          <w:rFonts w:ascii="Liberation Serif" w:hAnsi="Liberation Serif"/>
          <w:color w:val="080808"/>
        </w:rPr>
      </w:pPr>
      <w:r>
        <w:rPr>
          <w:rFonts w:ascii="Liberation Serif" w:hAnsi="Liberation Serif"/>
          <w:color w:val="080808"/>
        </w:rPr>
        <w:t xml:space="preserve">- </w:t>
      </w:r>
      <w:r>
        <w:rPr>
          <w:rFonts w:ascii="Liberation Serif" w:hAnsi="Liberation Serif"/>
          <w:color w:val="080808"/>
          <w:spacing w:val="1"/>
        </w:rPr>
        <w:t>р</w:t>
      </w:r>
      <w:r>
        <w:rPr>
          <w:rFonts w:ascii="Liberation Serif" w:hAnsi="Liberation Serif"/>
          <w:color w:val="080808"/>
          <w:spacing w:val="-4"/>
        </w:rPr>
        <w:t>у</w:t>
      </w:r>
      <w:r>
        <w:rPr>
          <w:rFonts w:ascii="Liberation Serif" w:hAnsi="Liberation Serif"/>
          <w:color w:val="080808"/>
        </w:rPr>
        <w:t>к</w:t>
      </w:r>
      <w:r>
        <w:rPr>
          <w:rFonts w:ascii="Liberation Serif" w:hAnsi="Liberation Serif"/>
          <w:color w:val="080808"/>
          <w:spacing w:val="1"/>
        </w:rPr>
        <w:t>о</w:t>
      </w:r>
      <w:r>
        <w:rPr>
          <w:rFonts w:ascii="Liberation Serif" w:hAnsi="Liberation Serif"/>
          <w:color w:val="080808"/>
        </w:rPr>
        <w:t>в</w:t>
      </w:r>
      <w:r>
        <w:rPr>
          <w:rFonts w:ascii="Liberation Serif" w:hAnsi="Liberation Serif"/>
          <w:color w:val="080808"/>
          <w:spacing w:val="-2"/>
        </w:rPr>
        <w:t>о</w:t>
      </w:r>
      <w:r>
        <w:rPr>
          <w:rFonts w:ascii="Liberation Serif" w:hAnsi="Liberation Serif"/>
          <w:color w:val="080808"/>
          <w:spacing w:val="1"/>
        </w:rPr>
        <w:t>ди</w:t>
      </w:r>
      <w:r>
        <w:rPr>
          <w:rFonts w:ascii="Liberation Serif" w:hAnsi="Liberation Serif"/>
          <w:color w:val="080808"/>
        </w:rPr>
        <w:t xml:space="preserve">ть </w:t>
      </w:r>
      <w:r>
        <w:rPr>
          <w:rFonts w:ascii="Liberation Serif" w:hAnsi="Liberation Serif"/>
          <w:color w:val="080808"/>
          <w:spacing w:val="1"/>
        </w:rPr>
        <w:t>р</w:t>
      </w:r>
      <w:r>
        <w:rPr>
          <w:rFonts w:ascii="Liberation Serif" w:hAnsi="Liberation Serif"/>
          <w:color w:val="080808"/>
        </w:rPr>
        <w:t>а</w:t>
      </w:r>
      <w:r>
        <w:rPr>
          <w:rFonts w:ascii="Liberation Serif" w:hAnsi="Liberation Serif"/>
          <w:color w:val="080808"/>
          <w:spacing w:val="-1"/>
        </w:rPr>
        <w:t>б</w:t>
      </w:r>
      <w:r>
        <w:rPr>
          <w:rFonts w:ascii="Liberation Serif" w:hAnsi="Liberation Serif"/>
          <w:color w:val="080808"/>
          <w:spacing w:val="1"/>
        </w:rPr>
        <w:t>о</w:t>
      </w:r>
      <w:r>
        <w:rPr>
          <w:rFonts w:ascii="Liberation Serif" w:hAnsi="Liberation Serif"/>
          <w:color w:val="080808"/>
          <w:spacing w:val="-3"/>
        </w:rPr>
        <w:t>т</w:t>
      </w:r>
      <w:r>
        <w:rPr>
          <w:rFonts w:ascii="Liberation Serif" w:hAnsi="Liberation Serif"/>
          <w:color w:val="080808"/>
          <w:spacing w:val="-1"/>
        </w:rPr>
        <w:t>о</w:t>
      </w:r>
      <w:r>
        <w:rPr>
          <w:rFonts w:ascii="Liberation Serif" w:hAnsi="Liberation Serif"/>
          <w:color w:val="080808"/>
        </w:rPr>
        <w:t>й гр</w:t>
      </w:r>
      <w:r>
        <w:rPr>
          <w:rFonts w:ascii="Liberation Serif" w:hAnsi="Liberation Serif"/>
          <w:color w:val="080808"/>
          <w:spacing w:val="-3"/>
        </w:rPr>
        <w:t>у</w:t>
      </w:r>
      <w:r>
        <w:rPr>
          <w:rFonts w:ascii="Liberation Serif" w:hAnsi="Liberation Serif"/>
          <w:color w:val="080808"/>
          <w:spacing w:val="1"/>
        </w:rPr>
        <w:t>п</w:t>
      </w:r>
      <w:r>
        <w:rPr>
          <w:rFonts w:ascii="Liberation Serif" w:hAnsi="Liberation Serif"/>
          <w:color w:val="080808"/>
          <w:spacing w:val="-1"/>
        </w:rPr>
        <w:t>п</w:t>
      </w:r>
      <w:r>
        <w:rPr>
          <w:rFonts w:ascii="Liberation Serif" w:hAnsi="Liberation Serif"/>
          <w:color w:val="080808"/>
        </w:rPr>
        <w:t xml:space="preserve">ы или </w:t>
      </w:r>
      <w:r>
        <w:rPr>
          <w:rFonts w:ascii="Liberation Serif" w:hAnsi="Liberation Serif"/>
          <w:color w:val="080808"/>
          <w:spacing w:val="-2"/>
        </w:rPr>
        <w:t>к</w:t>
      </w:r>
      <w:r>
        <w:rPr>
          <w:rFonts w:ascii="Liberation Serif" w:hAnsi="Liberation Serif"/>
          <w:color w:val="080808"/>
          <w:spacing w:val="1"/>
        </w:rPr>
        <w:t>о</w:t>
      </w:r>
      <w:r>
        <w:rPr>
          <w:rFonts w:ascii="Liberation Serif" w:hAnsi="Liberation Serif"/>
          <w:color w:val="080808"/>
          <w:spacing w:val="-1"/>
        </w:rPr>
        <w:t>лл</w:t>
      </w:r>
      <w:r>
        <w:rPr>
          <w:rFonts w:ascii="Liberation Serif" w:hAnsi="Liberation Serif"/>
          <w:color w:val="080808"/>
          <w:spacing w:val="-2"/>
        </w:rPr>
        <w:t>е</w:t>
      </w:r>
      <w:r>
        <w:rPr>
          <w:rFonts w:ascii="Liberation Serif" w:hAnsi="Liberation Serif"/>
          <w:color w:val="080808"/>
        </w:rPr>
        <w:t>кт</w:t>
      </w:r>
      <w:r>
        <w:rPr>
          <w:rFonts w:ascii="Liberation Serif" w:hAnsi="Liberation Serif"/>
          <w:color w:val="080808"/>
          <w:spacing w:val="1"/>
        </w:rPr>
        <w:t>и</w:t>
      </w:r>
      <w:r>
        <w:rPr>
          <w:rFonts w:ascii="Liberation Serif" w:hAnsi="Liberation Serif"/>
          <w:color w:val="080808"/>
        </w:rPr>
        <w:t>ва;</w:t>
      </w:r>
    </w:p>
    <w:p>
      <w:pPr>
        <w:pStyle w:val="Normal"/>
        <w:spacing w:lineRule="auto" w:line="276"/>
        <w:ind w:firstLine="709"/>
        <w:jc w:val="both"/>
        <w:rPr>
          <w:rFonts w:ascii="Liberation Serif" w:hAnsi="Liberation Serif"/>
          <w:color w:val="080808"/>
        </w:rPr>
      </w:pPr>
      <w:r>
        <w:rPr>
          <w:rFonts w:ascii="Liberation Serif" w:hAnsi="Liberation Serif"/>
          <w:color w:val="080808"/>
        </w:rPr>
        <w:t>- инициировать творческие проекты и реализовывать их;</w:t>
      </w:r>
    </w:p>
    <w:p>
      <w:pPr>
        <w:pStyle w:val="Normal"/>
        <w:spacing w:lineRule="auto" w:line="276"/>
        <w:ind w:firstLine="709"/>
        <w:jc w:val="both"/>
        <w:rPr>
          <w:rFonts w:ascii="Liberation Serif" w:hAnsi="Liberation Serif"/>
          <w:color w:val="080808"/>
        </w:rPr>
      </w:pPr>
      <w:r>
        <w:rPr>
          <w:rFonts w:ascii="Liberation Serif" w:hAnsi="Liberation Serif"/>
          <w:color w:val="080808"/>
        </w:rPr>
        <w:t>- самостоятельно провести экскурсию по школьному музею;</w:t>
      </w:r>
    </w:p>
    <w:p>
      <w:pPr>
        <w:pStyle w:val="BodyTextIndent2"/>
        <w:spacing w:lineRule="auto" w:line="276"/>
        <w:ind w:firstLine="709"/>
        <w:rPr>
          <w:rFonts w:ascii="Liberation Serif" w:hAnsi="Liberation Serif"/>
        </w:rPr>
      </w:pPr>
      <w:r>
        <w:rPr>
          <w:rFonts w:ascii="Liberation Serif" w:hAnsi="Liberation Serif"/>
        </w:rPr>
      </w:r>
    </w:p>
    <w:p>
      <w:pPr>
        <w:pStyle w:val="BodyTextIndent2"/>
        <w:spacing w:lineRule="auto" w:line="276"/>
        <w:ind w:firstLine="709"/>
        <w:rPr>
          <w:rFonts w:ascii="Liberation Serif" w:hAnsi="Liberation Serif"/>
        </w:rPr>
      </w:pPr>
      <w:r>
        <w:rPr>
          <w:rFonts w:ascii="Liberation Serif" w:hAnsi="Liberation Serif"/>
        </w:rPr>
        <w:t xml:space="preserve">У обучающих </w:t>
      </w:r>
      <w:r>
        <w:rPr>
          <w:rFonts w:ascii="Liberation Serif" w:hAnsi="Liberation Serif"/>
          <w:b/>
          <w:bCs/>
          <w:i/>
          <w:iCs/>
        </w:rPr>
        <w:t>будут развиты</w:t>
      </w:r>
      <w:r>
        <w:rPr>
          <w:rFonts w:ascii="Liberation Serif" w:hAnsi="Liberation Serif"/>
        </w:rPr>
        <w:t>:</w:t>
      </w:r>
    </w:p>
    <w:p>
      <w:pPr>
        <w:pStyle w:val="BodyTextIndent2"/>
        <w:spacing w:lineRule="auto" w:line="276"/>
        <w:ind w:firstLine="709"/>
        <w:rPr>
          <w:rFonts w:ascii="Liberation Serif" w:hAnsi="Liberation Serif"/>
        </w:rPr>
      </w:pPr>
      <w:r>
        <w:rPr>
          <w:rFonts w:ascii="Liberation Serif" w:hAnsi="Liberation Serif"/>
        </w:rPr>
        <w:t>- навыки исследовательской работы: сбор, хранение, обработка материалов;</w:t>
      </w:r>
    </w:p>
    <w:p>
      <w:pPr>
        <w:pStyle w:val="BodyTextIndent2"/>
        <w:spacing w:lineRule="auto" w:line="276"/>
        <w:ind w:firstLine="709"/>
        <w:rPr>
          <w:rFonts w:ascii="Liberation Serif" w:hAnsi="Liberation Serif"/>
        </w:rPr>
      </w:pPr>
      <w:r>
        <w:rPr>
          <w:rFonts w:ascii="Liberation Serif" w:hAnsi="Liberation Serif"/>
        </w:rPr>
        <w:t>- навыки представления собранного или имеющегося материала в актуальной для разных целевых аудиторий форме;</w:t>
      </w:r>
    </w:p>
    <w:p>
      <w:pPr>
        <w:pStyle w:val="BodyTextIndent2"/>
        <w:spacing w:lineRule="auto" w:line="276"/>
        <w:ind w:firstLine="709"/>
        <w:rPr>
          <w:rFonts w:ascii="Liberation Serif" w:hAnsi="Liberation Serif"/>
        </w:rPr>
      </w:pPr>
      <w:r>
        <w:rPr>
          <w:rFonts w:ascii="Liberation Serif" w:hAnsi="Liberation Serif"/>
        </w:rPr>
        <w:t>- навыки проектной работы;</w:t>
      </w:r>
    </w:p>
    <w:p>
      <w:pPr>
        <w:pStyle w:val="Default"/>
        <w:spacing w:lineRule="auto" w:line="276"/>
        <w:rPr>
          <w:rFonts w:ascii="Liberation Serif" w:hAnsi="Liberation Serif"/>
          <w:b/>
          <w:bCs/>
        </w:rPr>
      </w:pPr>
      <w:r>
        <w:rPr>
          <w:rFonts w:ascii="Liberation Serif" w:hAnsi="Liberation Serif"/>
          <w:b/>
          <w:bCs/>
        </w:rPr>
      </w:r>
    </w:p>
    <w:p>
      <w:pPr>
        <w:pStyle w:val="Default"/>
        <w:spacing w:lineRule="auto" w:line="276"/>
        <w:ind w:firstLine="709"/>
        <w:jc w:val="center"/>
        <w:rPr>
          <w:rFonts w:ascii="Liberation Serif" w:hAnsi="Liberation Serif"/>
          <w:b/>
          <w:bCs/>
        </w:rPr>
      </w:pPr>
      <w:r>
        <w:rPr>
          <w:rFonts w:ascii="Liberation Serif" w:hAnsi="Liberation Serif"/>
          <w:b/>
          <w:bCs/>
        </w:rPr>
        <w:t>5. КОМПЛЕКС ОРГАНИЗАЦИОННО-ПЕДАГОГИЧЕСКИХ УСЛОВИЙ</w:t>
      </w:r>
    </w:p>
    <w:p>
      <w:pPr>
        <w:pStyle w:val="Default"/>
        <w:spacing w:lineRule="auto" w:line="276"/>
        <w:ind w:firstLine="709"/>
        <w:rPr>
          <w:rFonts w:ascii="Liberation Serif" w:hAnsi="Liberation Serif"/>
          <w:b/>
          <w:bCs/>
        </w:rPr>
      </w:pPr>
      <w:r>
        <w:rPr>
          <w:rFonts w:ascii="Liberation Serif" w:hAnsi="Liberation Serif"/>
          <w:b/>
          <w:bCs/>
        </w:rPr>
      </w:r>
    </w:p>
    <w:p>
      <w:pPr>
        <w:pStyle w:val="Normal"/>
        <w:shd w:val="clear" w:color="auto" w:fill="FFFFFF"/>
        <w:ind w:left="360"/>
        <w:rPr>
          <w:rFonts w:ascii="Liberation Serif" w:hAnsi="Liberation Serif"/>
          <w:b/>
          <w:bCs/>
        </w:rPr>
      </w:pPr>
      <w:r>
        <w:rPr>
          <w:rFonts w:ascii="Liberation Serif" w:hAnsi="Liberation Serif"/>
          <w:b/>
        </w:rPr>
        <w:t xml:space="preserve">5.1.  </w:t>
      </w:r>
      <w:r>
        <w:rPr>
          <w:rFonts w:ascii="Liberation Serif" w:hAnsi="Liberation Serif"/>
          <w:b/>
          <w:bCs/>
          <w:color w:val="000000"/>
        </w:rPr>
        <w:t xml:space="preserve">Календарный учебный график на </w:t>
      </w:r>
      <w:bookmarkStart w:id="3" w:name="_Hlk77675540"/>
      <w:r>
        <w:rPr>
          <w:rFonts w:ascii="Liberation Serif" w:hAnsi="Liberation Serif"/>
          <w:b/>
          <w:bCs/>
          <w:color w:val="000000"/>
        </w:rPr>
        <w:t>2026/2027 учебный год</w:t>
      </w:r>
      <w:bookmarkEnd w:id="3"/>
    </w:p>
    <w:p>
      <w:pPr>
        <w:pStyle w:val="Normal"/>
        <w:shd w:val="clear" w:color="auto" w:fill="FFFFFF"/>
        <w:spacing w:before="23" w:after="23"/>
        <w:jc w:val="both"/>
        <w:rPr>
          <w:rFonts w:ascii="Liberation Serif" w:hAnsi="Liberation Serif"/>
        </w:rPr>
      </w:pPr>
      <w:r>
        <w:rPr>
          <w:rFonts w:ascii="Liberation Serif" w:hAnsi="Liberation Serif"/>
          <w:color w:val="000000"/>
          <w:lang w:eastAsia="ru-RU"/>
        </w:rPr>
        <w:t>Количество учебных недель: 34 недель</w:t>
      </w:r>
    </w:p>
    <w:p>
      <w:pPr>
        <w:pStyle w:val="Normal"/>
        <w:shd w:val="clear" w:color="auto" w:fill="FFFFFF"/>
        <w:ind w:left="644"/>
        <w:jc w:val="both"/>
        <w:rPr>
          <w:rFonts w:ascii="Liberation Serif" w:hAnsi="Liberation Serif"/>
        </w:rPr>
      </w:pPr>
      <w:r>
        <w:rPr>
          <w:rFonts w:ascii="Liberation Serif" w:hAnsi="Liberation Serif"/>
          <w:color w:val="000000"/>
          <w:lang w:eastAsia="ru-RU"/>
        </w:rPr>
        <w:t>I полугодие - 16 недель (01.09.2026г. - 30.12.2026 г.)</w:t>
      </w:r>
    </w:p>
    <w:p>
      <w:pPr>
        <w:pStyle w:val="Normal"/>
        <w:shd w:val="clear" w:color="auto" w:fill="FFFFFF"/>
        <w:ind w:left="644"/>
        <w:jc w:val="both"/>
        <w:rPr>
          <w:rFonts w:ascii="Liberation Serif" w:hAnsi="Liberation Serif"/>
        </w:rPr>
      </w:pPr>
      <w:r>
        <w:rPr>
          <w:rFonts w:ascii="Liberation Serif" w:hAnsi="Liberation Serif"/>
          <w:color w:val="000000"/>
          <w:lang w:eastAsia="ru-RU"/>
        </w:rPr>
        <w:t>II полугодие - 18 недель (11.01.2027 г. – 26.05.2027 г.)</w:t>
      </w:r>
    </w:p>
    <w:p>
      <w:pPr>
        <w:pStyle w:val="NormalWeb"/>
        <w:shd w:val="clear" w:color="auto" w:fill="FFFFFF"/>
        <w:spacing w:lineRule="auto" w:line="276" w:beforeAutospacing="0" w:before="0" w:afterAutospacing="0" w:after="0"/>
        <w:jc w:val="both"/>
        <w:rPr>
          <w:rFonts w:ascii="Liberation Serif" w:hAnsi="Liberation Serif"/>
        </w:rPr>
      </w:pPr>
      <w:r>
        <w:rPr>
          <w:rFonts w:ascii="Liberation Serif" w:hAnsi="Liberation Serif"/>
        </w:rPr>
      </w:r>
    </w:p>
    <w:p>
      <w:pPr>
        <w:pStyle w:val="Default"/>
        <w:spacing w:lineRule="auto" w:line="276"/>
        <w:ind w:firstLine="709"/>
        <w:rPr>
          <w:rFonts w:ascii="Liberation Serif" w:hAnsi="Liberation Serif"/>
          <w:b/>
          <w:bCs/>
        </w:rPr>
      </w:pPr>
      <w:r>
        <w:rPr>
          <w:rFonts w:ascii="Liberation Serif" w:hAnsi="Liberation Serif"/>
          <w:b/>
          <w:bCs/>
        </w:rPr>
        <w:t xml:space="preserve">5.2. Условия реализации </w:t>
      </w:r>
    </w:p>
    <w:p>
      <w:pPr>
        <w:pStyle w:val="NormalWeb"/>
        <w:spacing w:lineRule="auto" w:line="276" w:beforeAutospacing="0" w:before="0" w:afterAutospacing="0" w:after="0"/>
        <w:ind w:firstLine="709"/>
        <w:contextualSpacing/>
        <w:rPr>
          <w:rFonts w:ascii="Liberation Serif" w:hAnsi="Liberation Serif"/>
          <w:b/>
          <w:color w:val="000000"/>
        </w:rPr>
      </w:pPr>
      <w:r>
        <w:rPr>
          <w:rFonts w:ascii="Liberation Serif" w:hAnsi="Liberation Serif"/>
          <w:b/>
          <w:color w:val="000000"/>
        </w:rPr>
      </w:r>
    </w:p>
    <w:p>
      <w:pPr>
        <w:pStyle w:val="NormalWeb"/>
        <w:spacing w:lineRule="auto" w:line="276" w:beforeAutospacing="0" w:before="0" w:afterAutospacing="0" w:after="0"/>
        <w:ind w:firstLine="709"/>
        <w:contextualSpacing/>
        <w:rPr>
          <w:rFonts w:ascii="Liberation Serif" w:hAnsi="Liberation Serif"/>
          <w:b/>
          <w:color w:val="000000"/>
        </w:rPr>
      </w:pPr>
      <w:r>
        <w:rPr>
          <w:rFonts w:ascii="Liberation Serif" w:hAnsi="Liberation Serif"/>
          <w:b/>
          <w:color w:val="000000"/>
        </w:rPr>
        <w:t>Материально-техническое обеспечение</w:t>
      </w:r>
    </w:p>
    <w:p>
      <w:pPr>
        <w:pStyle w:val="NormalWeb"/>
        <w:spacing w:lineRule="auto" w:line="276" w:beforeAutospacing="0" w:before="0" w:afterAutospacing="0" w:after="0"/>
        <w:ind w:firstLine="709"/>
        <w:contextualSpacing/>
        <w:rPr>
          <w:rFonts w:ascii="Liberation Serif" w:hAnsi="Liberation Serif"/>
          <w:color w:val="000000"/>
        </w:rPr>
      </w:pPr>
      <w:r>
        <w:rPr>
          <w:rFonts w:ascii="Liberation Serif" w:hAnsi="Liberation Serif"/>
          <w:color w:val="000000"/>
        </w:rPr>
        <w:t xml:space="preserve">Занятия проводятся в помещении школьного музея и учебных кабинетах, в том числе в помещениях центров образования Точка Роста, кабинетах истории, на площадках партнеров программы. </w:t>
      </w:r>
    </w:p>
    <w:p>
      <w:pPr>
        <w:pStyle w:val="NormalWeb"/>
        <w:spacing w:lineRule="auto" w:line="276" w:beforeAutospacing="0" w:before="0" w:afterAutospacing="0" w:after="0"/>
        <w:ind w:firstLine="709"/>
        <w:contextualSpacing/>
        <w:rPr>
          <w:rFonts w:ascii="Liberation Serif" w:hAnsi="Liberation Serif"/>
          <w:color w:val="000000"/>
        </w:rPr>
      </w:pPr>
      <w:r>
        <w:rPr>
          <w:rFonts w:ascii="Liberation Serif" w:hAnsi="Liberation Serif"/>
          <w:color w:val="000000"/>
        </w:rPr>
        <w:t xml:space="preserve">Развитие материально-технической базы школьного музея – одна из задач музейной команды. Трансформация музейного пространства также может быть содержанием проекта музейной команды.  </w:t>
      </w:r>
    </w:p>
    <w:p>
      <w:pPr>
        <w:pStyle w:val="NormalWeb"/>
        <w:spacing w:lineRule="auto" w:line="276" w:beforeAutospacing="0" w:before="0" w:afterAutospacing="0" w:after="0"/>
        <w:ind w:firstLine="709"/>
        <w:contextualSpacing/>
        <w:rPr>
          <w:rFonts w:ascii="Liberation Serif" w:hAnsi="Liberation Serif"/>
          <w:color w:val="000000"/>
        </w:rPr>
      </w:pPr>
      <w:r>
        <w:rPr>
          <w:rFonts w:ascii="Liberation Serif" w:hAnsi="Liberation Serif"/>
          <w:color w:val="000000"/>
        </w:rPr>
        <w:t>Моделируя образ современного музейного пространства, необходимо стремиться:</w:t>
      </w:r>
    </w:p>
    <w:p>
      <w:pPr>
        <w:pStyle w:val="NormalWeb"/>
        <w:spacing w:lineRule="auto" w:line="276" w:beforeAutospacing="0" w:before="0" w:afterAutospacing="0" w:after="0"/>
        <w:ind w:firstLine="709"/>
        <w:contextualSpacing/>
        <w:rPr>
          <w:rFonts w:ascii="Liberation Serif" w:hAnsi="Liberation Serif"/>
          <w:color w:val="000000"/>
        </w:rPr>
      </w:pPr>
      <w:r>
        <w:rPr>
          <w:rFonts w:ascii="Liberation Serif" w:hAnsi="Liberation Serif"/>
          <w:color w:val="000000"/>
        </w:rPr>
        <w:t>- к наличию отдельного кабинета для организации школьного музея;</w:t>
      </w:r>
    </w:p>
    <w:p>
      <w:pPr>
        <w:pStyle w:val="NormalWeb"/>
        <w:spacing w:lineRule="auto" w:line="276" w:beforeAutospacing="0" w:before="0" w:afterAutospacing="0" w:after="0"/>
        <w:ind w:firstLine="709"/>
        <w:contextualSpacing/>
        <w:rPr>
          <w:rFonts w:ascii="Liberation Serif" w:hAnsi="Liberation Serif"/>
          <w:color w:val="000000"/>
        </w:rPr>
      </w:pPr>
      <w:r>
        <w:rPr>
          <w:rFonts w:ascii="Liberation Serif" w:hAnsi="Liberation Serif"/>
          <w:color w:val="000000"/>
        </w:rPr>
        <w:t>- к наличию вертикальных и горизонтальных выставочных площадей с соблюдением правил хранения и экспонирования (температурный режим, сохранность, подстветка). В данном контексте подразумеваются витрины, интерактивные столы, тумбы, экраны и пр.;</w:t>
      </w:r>
    </w:p>
    <w:p>
      <w:pPr>
        <w:pStyle w:val="NormalWeb"/>
        <w:spacing w:lineRule="auto" w:line="276" w:beforeAutospacing="0" w:before="0" w:afterAutospacing="0" w:after="0"/>
        <w:ind w:firstLine="709"/>
        <w:contextualSpacing/>
        <w:rPr>
          <w:rFonts w:ascii="Liberation Serif" w:hAnsi="Liberation Serif"/>
          <w:color w:val="000000"/>
        </w:rPr>
      </w:pPr>
      <w:r>
        <w:rPr>
          <w:rFonts w:ascii="Liberation Serif" w:hAnsi="Liberation Serif"/>
          <w:color w:val="000000"/>
        </w:rPr>
        <w:t>- к наличию передвижных выставочных площадей (мобильных стендов, баннеров и пр.);</w:t>
      </w:r>
    </w:p>
    <w:p>
      <w:pPr>
        <w:pStyle w:val="NormalWeb"/>
        <w:spacing w:lineRule="auto" w:line="276" w:beforeAutospacing="0" w:before="0" w:afterAutospacing="0" w:after="0"/>
        <w:ind w:firstLine="709"/>
        <w:contextualSpacing/>
        <w:rPr>
          <w:rFonts w:ascii="Liberation Serif" w:hAnsi="Liberation Serif"/>
          <w:color w:val="000000"/>
        </w:rPr>
      </w:pPr>
      <w:r>
        <w:rPr>
          <w:rFonts w:ascii="Liberation Serif" w:hAnsi="Liberation Serif"/>
          <w:color w:val="000000"/>
        </w:rPr>
        <w:t>- к наличию мобильных звукоусиливающих устройств для работы экскурсоводов;</w:t>
      </w:r>
    </w:p>
    <w:p>
      <w:pPr>
        <w:pStyle w:val="NormalWeb"/>
        <w:spacing w:lineRule="auto" w:line="276" w:beforeAutospacing="0" w:before="0" w:afterAutospacing="0" w:after="0"/>
        <w:ind w:firstLine="709"/>
        <w:contextualSpacing/>
        <w:rPr>
          <w:rFonts w:ascii="Liberation Serif" w:hAnsi="Liberation Serif"/>
          <w:color w:val="000000"/>
        </w:rPr>
      </w:pPr>
      <w:r>
        <w:rPr>
          <w:rFonts w:ascii="Liberation Serif" w:hAnsi="Liberation Serif"/>
          <w:color w:val="000000"/>
        </w:rPr>
        <w:t>- к наличию оборудования для создания и трансляции виртуальных экскурсий, аудио-сопровождения экскурсий, создания музыкального фона;</w:t>
      </w:r>
    </w:p>
    <w:p>
      <w:pPr>
        <w:pStyle w:val="NormalWeb"/>
        <w:spacing w:lineRule="auto" w:line="276" w:beforeAutospacing="0" w:before="0" w:afterAutospacing="0" w:after="0"/>
        <w:ind w:firstLine="709"/>
        <w:contextualSpacing/>
        <w:rPr>
          <w:rFonts w:ascii="Liberation Serif" w:hAnsi="Liberation Serif"/>
          <w:color w:val="000000"/>
        </w:rPr>
      </w:pPr>
      <w:r>
        <w:rPr>
          <w:rFonts w:ascii="Liberation Serif" w:hAnsi="Liberation Serif"/>
          <w:color w:val="000000"/>
        </w:rPr>
        <w:t>- к наличию полноформатного экрана и проекционного оборудования;</w:t>
      </w:r>
    </w:p>
    <w:p>
      <w:pPr>
        <w:pStyle w:val="NormalWeb"/>
        <w:spacing w:lineRule="auto" w:line="276" w:beforeAutospacing="0" w:before="0" w:afterAutospacing="0" w:after="0"/>
        <w:ind w:firstLine="709"/>
        <w:contextualSpacing/>
        <w:rPr>
          <w:rFonts w:ascii="Liberation Serif" w:hAnsi="Liberation Serif"/>
          <w:color w:val="000000"/>
        </w:rPr>
      </w:pPr>
      <w:r>
        <w:rPr>
          <w:rFonts w:ascii="Liberation Serif" w:hAnsi="Liberation Serif"/>
          <w:color w:val="000000"/>
        </w:rPr>
        <w:t>- к наличию удобной, современной мебели;</w:t>
      </w:r>
    </w:p>
    <w:p>
      <w:pPr>
        <w:pStyle w:val="NormalWeb"/>
        <w:spacing w:lineRule="auto" w:line="276" w:beforeAutospacing="0" w:before="0" w:afterAutospacing="0" w:after="0"/>
        <w:ind w:firstLine="709"/>
        <w:contextualSpacing/>
        <w:rPr>
          <w:rFonts w:ascii="Liberation Serif" w:hAnsi="Liberation Serif"/>
          <w:color w:val="000000"/>
        </w:rPr>
      </w:pPr>
      <w:r>
        <w:rPr>
          <w:rFonts w:ascii="Liberation Serif" w:hAnsi="Liberation Serif"/>
          <w:color w:val="000000"/>
        </w:rPr>
        <w:t>- к наличию форменной одежды для участников музейной команды (футболки, головные уборы, жилеты);</w:t>
      </w:r>
    </w:p>
    <w:p>
      <w:pPr>
        <w:pStyle w:val="NormalWeb"/>
        <w:spacing w:lineRule="auto" w:line="276" w:beforeAutospacing="0" w:before="0" w:afterAutospacing="0" w:after="0"/>
        <w:ind w:firstLine="709"/>
        <w:contextualSpacing/>
        <w:rPr>
          <w:rFonts w:ascii="Liberation Serif" w:hAnsi="Liberation Serif"/>
          <w:color w:val="000000"/>
        </w:rPr>
      </w:pPr>
      <w:r>
        <w:rPr>
          <w:rFonts w:ascii="Liberation Serif" w:hAnsi="Liberation Serif"/>
          <w:color w:val="000000"/>
        </w:rPr>
        <w:t>- к наличию компьютерной и множительной техники для выпуска брошюр, афиш, сборников и пр.</w:t>
      </w:r>
    </w:p>
    <w:p>
      <w:pPr>
        <w:pStyle w:val="NormalWeb"/>
        <w:spacing w:lineRule="auto" w:line="276" w:beforeAutospacing="0" w:before="0" w:afterAutospacing="0" w:after="0"/>
        <w:ind w:firstLine="709"/>
        <w:contextualSpacing/>
        <w:rPr>
          <w:rFonts w:ascii="Liberation Serif" w:hAnsi="Liberation Serif"/>
          <w:color w:val="000000"/>
        </w:rPr>
      </w:pPr>
      <w:r>
        <w:rPr>
          <w:rFonts w:ascii="Liberation Serif" w:hAnsi="Liberation Serif"/>
          <w:color w:val="000000"/>
        </w:rPr>
      </w:r>
    </w:p>
    <w:p>
      <w:pPr>
        <w:pStyle w:val="Default"/>
        <w:spacing w:lineRule="auto" w:line="276" w:before="0" w:after="0"/>
        <w:ind w:firstLine="709"/>
        <w:contextualSpacing/>
        <w:rPr>
          <w:rFonts w:ascii="Liberation Serif" w:hAnsi="Liberation Serif"/>
          <w:b/>
          <w:color w:val="auto"/>
        </w:rPr>
      </w:pPr>
      <w:r>
        <w:rPr>
          <w:rFonts w:ascii="Liberation Serif" w:hAnsi="Liberation Serif"/>
          <w:b/>
          <w:color w:val="auto"/>
        </w:rPr>
        <w:t>Кадровое обеспечение</w:t>
      </w:r>
    </w:p>
    <w:p>
      <w:pPr>
        <w:pStyle w:val="Default"/>
        <w:spacing w:lineRule="auto" w:line="276" w:before="0" w:after="0"/>
        <w:ind w:firstLine="709"/>
        <w:contextualSpacing/>
        <w:jc w:val="both"/>
        <w:rPr>
          <w:rFonts w:ascii="Liberation Serif" w:hAnsi="Liberation Serif"/>
          <w:color w:val="auto"/>
        </w:rPr>
      </w:pPr>
      <w:r>
        <w:rPr>
          <w:rFonts w:ascii="Liberation Serif" w:hAnsi="Liberation Serif"/>
          <w:color w:val="auto"/>
        </w:rPr>
        <w:t>Согласно профессиональному стандарту «Педагог дополнительного образования детей и взрослых» по данной программе работает педагог дополнительного образования с высшим образованием.</w:t>
      </w:r>
    </w:p>
    <w:p>
      <w:pPr>
        <w:pStyle w:val="Normal"/>
        <w:spacing w:lineRule="auto" w:line="276"/>
        <w:ind w:firstLine="709"/>
        <w:jc w:val="center"/>
        <w:rPr>
          <w:rFonts w:ascii="Liberation Serif" w:hAnsi="Liberation Serif"/>
          <w:b/>
        </w:rPr>
      </w:pPr>
      <w:r>
        <w:rPr>
          <w:rFonts w:ascii="Liberation Serif" w:hAnsi="Liberation Serif"/>
          <w:b/>
        </w:rPr>
        <w:t xml:space="preserve">6. ФОРМЫ АТТЕСТАЦИИ / КОНТРОЛЯ  </w:t>
      </w:r>
    </w:p>
    <w:p>
      <w:pPr>
        <w:pStyle w:val="Normal"/>
        <w:spacing w:lineRule="auto" w:line="276"/>
        <w:ind w:firstLine="709"/>
        <w:jc w:val="center"/>
        <w:rPr>
          <w:rFonts w:ascii="Liberation Serif" w:hAnsi="Liberation Serif"/>
        </w:rPr>
      </w:pPr>
      <w:r>
        <w:rPr>
          <w:rFonts w:ascii="Liberation Serif" w:hAnsi="Liberation Serif"/>
          <w:b/>
        </w:rPr>
        <w:t>И ОЦЕНОЧНЫЕ МАТЕРИАЛЫ</w:t>
      </w:r>
    </w:p>
    <w:p>
      <w:pPr>
        <w:pStyle w:val="Default"/>
        <w:spacing w:lineRule="auto" w:line="276"/>
        <w:ind w:firstLine="709"/>
        <w:jc w:val="both"/>
        <w:rPr>
          <w:rFonts w:ascii="Liberation Serif" w:hAnsi="Liberation Serif"/>
          <w:b/>
          <w:bCs/>
          <w:color w:val="auto"/>
        </w:rPr>
      </w:pPr>
      <w:r>
        <w:rPr>
          <w:rFonts w:ascii="Liberation Serif" w:hAnsi="Liberation Serif"/>
          <w:b/>
          <w:bCs/>
          <w:color w:val="auto"/>
        </w:rPr>
      </w:r>
    </w:p>
    <w:p>
      <w:pPr>
        <w:pStyle w:val="Default"/>
        <w:spacing w:lineRule="auto" w:line="276"/>
        <w:ind w:firstLine="709"/>
        <w:rPr>
          <w:rFonts w:ascii="Liberation Serif" w:hAnsi="Liberation Serif"/>
          <w:b/>
          <w:bCs/>
          <w:color w:val="auto"/>
        </w:rPr>
      </w:pPr>
      <w:r>
        <w:rPr>
          <w:rFonts w:ascii="Liberation Serif" w:hAnsi="Liberation Serif"/>
          <w:b/>
          <w:bCs/>
          <w:color w:val="auto"/>
        </w:rPr>
        <w:t>6.Оценочные материалы</w:t>
      </w:r>
    </w:p>
    <w:p>
      <w:pPr>
        <w:pStyle w:val="Default"/>
        <w:spacing w:lineRule="auto" w:line="276"/>
        <w:ind w:firstLine="709"/>
        <w:rPr>
          <w:rFonts w:ascii="Liberation Serif" w:hAnsi="Liberation Serif"/>
        </w:rPr>
      </w:pPr>
      <w:r>
        <w:rPr>
          <w:rFonts w:ascii="Liberation Serif" w:hAnsi="Liberation Serif"/>
        </w:rPr>
      </w:r>
    </w:p>
    <w:tbl>
      <w:tblPr>
        <w:tblW w:w="10197" w:type="dxa"/>
        <w:jc w:val="left"/>
        <w:tblInd w:w="-108" w:type="dxa"/>
        <w:tblLayout w:type="fixed"/>
        <w:tblCellMar>
          <w:top w:w="0" w:type="dxa"/>
          <w:left w:w="166" w:type="dxa"/>
          <w:bottom w:w="0" w:type="dxa"/>
          <w:right w:w="114" w:type="dxa"/>
        </w:tblCellMar>
        <w:tblLook w:val="04a0" w:firstRow="1" w:noVBand="1" w:lastRow="0" w:firstColumn="1" w:lastColumn="0" w:noHBand="0"/>
      </w:tblPr>
      <w:tblGrid>
        <w:gridCol w:w="1408"/>
        <w:gridCol w:w="2313"/>
        <w:gridCol w:w="2222"/>
        <w:gridCol w:w="1986"/>
        <w:gridCol w:w="2268"/>
      </w:tblGrid>
      <w:tr>
        <w:trPr>
          <w:trHeight w:val="1243" w:hRule="atLeast"/>
        </w:trPr>
        <w:tc>
          <w:tcPr>
            <w:tcW w:w="1408"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lineRule="auto" w:line="276"/>
              <w:rPr>
                <w:rFonts w:ascii="Liberation Serif" w:hAnsi="Liberation Serif"/>
              </w:rPr>
            </w:pPr>
            <w:r>
              <w:rPr>
                <w:rFonts w:ascii="Liberation Serif" w:hAnsi="Liberation Serif"/>
              </w:rPr>
            </w:r>
          </w:p>
          <w:p>
            <w:pPr>
              <w:pStyle w:val="Normal"/>
              <w:spacing w:lineRule="auto" w:line="276"/>
              <w:rPr>
                <w:rFonts w:ascii="Liberation Serif" w:hAnsi="Liberation Serif"/>
              </w:rPr>
            </w:pPr>
            <w:r>
              <w:rPr>
                <w:rFonts w:ascii="Liberation Serif" w:hAnsi="Liberation Serif"/>
              </w:rPr>
            </w:r>
          </w:p>
        </w:tc>
        <w:tc>
          <w:tcPr>
            <w:tcW w:w="2313"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lineRule="auto" w:line="276"/>
              <w:rPr>
                <w:rFonts w:ascii="Liberation Serif" w:hAnsi="Liberation Serif"/>
              </w:rPr>
            </w:pPr>
            <w:r>
              <w:rPr>
                <w:rFonts w:ascii="Liberation Serif" w:hAnsi="Liberation Serif"/>
                <w:b/>
                <w:i/>
              </w:rPr>
              <w:t>Планируемые  результаты</w:t>
            </w:r>
          </w:p>
        </w:tc>
        <w:tc>
          <w:tcPr>
            <w:tcW w:w="2222"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lineRule="auto" w:line="276"/>
              <w:rPr>
                <w:rFonts w:ascii="Liberation Serif" w:hAnsi="Liberation Serif"/>
              </w:rPr>
            </w:pPr>
            <w:r>
              <w:rPr>
                <w:rFonts w:ascii="Liberation Serif" w:hAnsi="Liberation Serif"/>
                <w:b/>
                <w:i/>
              </w:rPr>
              <w:t>Критерии оценивания</w:t>
            </w:r>
          </w:p>
        </w:tc>
        <w:tc>
          <w:tcPr>
            <w:tcW w:w="1986"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lineRule="auto" w:line="276"/>
              <w:rPr>
                <w:rFonts w:ascii="Liberation Serif" w:hAnsi="Liberation Serif"/>
              </w:rPr>
            </w:pPr>
            <w:r>
              <w:rPr>
                <w:rFonts w:ascii="Liberation Serif" w:hAnsi="Liberation Serif"/>
                <w:b/>
                <w:i/>
              </w:rPr>
              <w:t>Виды контроля промежуточной аттестации</w:t>
            </w:r>
          </w:p>
        </w:tc>
        <w:tc>
          <w:tcPr>
            <w:tcW w:w="2268"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lineRule="auto" w:line="276"/>
              <w:rPr>
                <w:rFonts w:ascii="Liberation Serif" w:hAnsi="Liberation Serif"/>
              </w:rPr>
            </w:pPr>
            <w:r>
              <w:rPr>
                <w:rFonts w:ascii="Liberation Serif" w:hAnsi="Liberation Serif"/>
                <w:b/>
                <w:i/>
              </w:rPr>
              <w:t>Диагностический инструментарий</w:t>
            </w:r>
          </w:p>
          <w:p>
            <w:pPr>
              <w:pStyle w:val="Normal"/>
              <w:spacing w:lineRule="auto" w:line="276"/>
              <w:rPr>
                <w:rFonts w:ascii="Liberation Serif" w:hAnsi="Liberation Serif"/>
              </w:rPr>
            </w:pPr>
            <w:r>
              <w:rPr>
                <w:rFonts w:ascii="Liberation Serif" w:hAnsi="Liberation Serif"/>
                <w:b/>
                <w:i/>
              </w:rPr>
              <w:t>(формы, методы, диагностики)</w:t>
            </w:r>
          </w:p>
        </w:tc>
      </w:tr>
      <w:tr>
        <w:trPr>
          <w:trHeight w:val="843" w:hRule="atLeast"/>
        </w:trPr>
        <w:tc>
          <w:tcPr>
            <w:tcW w:w="1408"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lineRule="auto" w:line="276"/>
              <w:rPr>
                <w:rFonts w:ascii="Liberation Serif" w:hAnsi="Liberation Serif"/>
              </w:rPr>
            </w:pPr>
            <w:r>
              <w:rPr>
                <w:rFonts w:ascii="Liberation Serif" w:hAnsi="Liberation Serif"/>
              </w:rPr>
              <w:t>Личностные</w:t>
            </w:r>
          </w:p>
          <w:p>
            <w:pPr>
              <w:pStyle w:val="Normal"/>
              <w:spacing w:lineRule="auto" w:line="276"/>
              <w:rPr>
                <w:rFonts w:ascii="Liberation Serif" w:hAnsi="Liberation Serif"/>
              </w:rPr>
            </w:pPr>
            <w:r>
              <w:rPr>
                <w:rFonts w:ascii="Liberation Serif" w:hAnsi="Liberation Serif"/>
              </w:rPr>
              <w:t>результаты</w:t>
            </w:r>
          </w:p>
        </w:tc>
        <w:tc>
          <w:tcPr>
            <w:tcW w:w="2313"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lineRule="auto" w:line="276"/>
              <w:rPr>
                <w:rFonts w:ascii="Liberation Serif" w:hAnsi="Liberation Serif"/>
              </w:rPr>
            </w:pPr>
            <w:r>
              <w:rPr>
                <w:rFonts w:ascii="Liberation Serif" w:hAnsi="Liberation Serif"/>
              </w:rPr>
              <w:t>Обучающиеся осознают свою принадлежность к важному историческому прошлому своего населенного пункта, понимают текущее историческое состояние малой родины, его причины и возможные последствия и готовы активно включаться в процессы моделирования большого будущего Каменского района, своего поселка и школы.</w:t>
            </w:r>
          </w:p>
        </w:tc>
        <w:tc>
          <w:tcPr>
            <w:tcW w:w="2222"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lineRule="auto" w:line="276"/>
              <w:rPr>
                <w:rFonts w:ascii="Liberation Serif" w:hAnsi="Liberation Serif"/>
              </w:rPr>
            </w:pPr>
            <w:r>
              <w:rPr>
                <w:rFonts w:ascii="Liberation Serif" w:hAnsi="Liberation Serif"/>
              </w:rPr>
              <w:t>Осознанное участие в гражданско-патриотических, культурно-исторических мероприятиях, событиях.</w:t>
            </w:r>
          </w:p>
          <w:p>
            <w:pPr>
              <w:pStyle w:val="Normal"/>
              <w:spacing w:lineRule="auto" w:line="276"/>
              <w:rPr>
                <w:rFonts w:ascii="Liberation Serif" w:hAnsi="Liberation Serif"/>
              </w:rPr>
            </w:pPr>
            <w:r>
              <w:rPr>
                <w:rFonts w:ascii="Liberation Serif" w:hAnsi="Liberation Serif"/>
              </w:rPr>
              <w:t>Ценностно-смысловые установки, которыми руководствуется обучающийся при принятии решений.</w:t>
            </w:r>
          </w:p>
          <w:p>
            <w:pPr>
              <w:pStyle w:val="Normal"/>
              <w:spacing w:lineRule="auto" w:line="276"/>
              <w:rPr>
                <w:rFonts w:ascii="Liberation Serif" w:hAnsi="Liberation Serif"/>
              </w:rPr>
            </w:pPr>
            <w:r>
              <w:rPr>
                <w:rFonts w:ascii="Liberation Serif" w:hAnsi="Liberation Serif"/>
              </w:rPr>
              <w:t>Способность к самостоятельному осознанному выбору индивидуальной траектории развития в рамках программы.</w:t>
            </w:r>
          </w:p>
        </w:tc>
        <w:tc>
          <w:tcPr>
            <w:tcW w:w="1986"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lineRule="auto" w:line="276"/>
              <w:rPr>
                <w:rFonts w:ascii="Liberation Serif" w:hAnsi="Liberation Serif"/>
              </w:rPr>
            </w:pPr>
            <w:r>
              <w:rPr>
                <w:rFonts w:ascii="Liberation Serif" w:hAnsi="Liberation Serif"/>
              </w:rPr>
              <w:t>Наблюдение за</w:t>
            </w:r>
          </w:p>
          <w:p>
            <w:pPr>
              <w:pStyle w:val="Normal"/>
              <w:spacing w:lineRule="auto" w:line="276"/>
              <w:rPr>
                <w:rFonts w:ascii="Liberation Serif" w:hAnsi="Liberation Serif"/>
              </w:rPr>
            </w:pPr>
            <w:r>
              <w:rPr>
                <w:rFonts w:ascii="Liberation Serif" w:hAnsi="Liberation Serif"/>
              </w:rPr>
              <w:t>-уровнем вовлеченности обучающегося,</w:t>
            </w:r>
          </w:p>
          <w:p>
            <w:pPr>
              <w:pStyle w:val="Normal"/>
              <w:spacing w:lineRule="auto" w:line="276"/>
              <w:rPr>
                <w:rFonts w:ascii="Liberation Serif" w:hAnsi="Liberation Serif"/>
              </w:rPr>
            </w:pPr>
            <w:r>
              <w:rPr>
                <w:rFonts w:ascii="Liberation Serif" w:hAnsi="Liberation Serif"/>
              </w:rPr>
              <w:t>-стабильностью  посещения занятий</w:t>
            </w:r>
          </w:p>
          <w:p>
            <w:pPr>
              <w:pStyle w:val="Normal"/>
              <w:spacing w:lineRule="auto" w:line="276"/>
              <w:rPr>
                <w:rFonts w:ascii="Liberation Serif" w:hAnsi="Liberation Serif"/>
              </w:rPr>
            </w:pPr>
            <w:r>
              <w:rPr>
                <w:rFonts w:ascii="Liberation Serif" w:hAnsi="Liberation Serif"/>
              </w:rPr>
            </w:r>
          </w:p>
          <w:p>
            <w:pPr>
              <w:pStyle w:val="Normal"/>
              <w:spacing w:lineRule="auto" w:line="276"/>
              <w:rPr>
                <w:rFonts w:ascii="Liberation Serif" w:hAnsi="Liberation Serif"/>
              </w:rPr>
            </w:pPr>
            <w:r>
              <w:rPr>
                <w:rFonts w:ascii="Liberation Serif" w:hAnsi="Liberation Serif"/>
              </w:rPr>
              <w:t>Обратная связь</w:t>
            </w:r>
          </w:p>
          <w:p>
            <w:pPr>
              <w:pStyle w:val="Normal"/>
              <w:spacing w:lineRule="auto" w:line="276"/>
              <w:rPr>
                <w:rFonts w:ascii="Liberation Serif" w:hAnsi="Liberation Serif"/>
              </w:rPr>
            </w:pPr>
            <w:r>
              <w:rPr>
                <w:rFonts w:ascii="Liberation Serif" w:hAnsi="Liberation Serif"/>
              </w:rPr>
            </w:r>
          </w:p>
          <w:p>
            <w:pPr>
              <w:pStyle w:val="Normal"/>
              <w:spacing w:lineRule="auto" w:line="276"/>
              <w:rPr>
                <w:rFonts w:ascii="Liberation Serif" w:hAnsi="Liberation Serif"/>
              </w:rPr>
            </w:pPr>
            <w:r>
              <w:rPr>
                <w:rFonts w:ascii="Liberation Serif" w:hAnsi="Liberation Serif"/>
              </w:rPr>
              <w:t>Самоанализ результатов</w:t>
            </w:r>
          </w:p>
          <w:p>
            <w:pPr>
              <w:pStyle w:val="Normal"/>
              <w:spacing w:lineRule="auto" w:line="276"/>
              <w:rPr>
                <w:rFonts w:ascii="Liberation Serif" w:hAnsi="Liberation Serif"/>
              </w:rPr>
            </w:pPr>
            <w:r>
              <w:rPr>
                <w:rFonts w:ascii="Liberation Serif" w:hAnsi="Liberation Serif"/>
              </w:rPr>
            </w:r>
          </w:p>
        </w:tc>
        <w:tc>
          <w:tcPr>
            <w:tcW w:w="2268"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lineRule="auto" w:line="276"/>
              <w:rPr>
                <w:rFonts w:ascii="Liberation Serif" w:hAnsi="Liberation Serif"/>
              </w:rPr>
            </w:pPr>
            <w:r>
              <w:rPr>
                <w:rFonts w:ascii="Liberation Serif" w:hAnsi="Liberation Serif"/>
              </w:rPr>
              <w:t xml:space="preserve"> </w:t>
            </w:r>
            <w:r>
              <w:rPr>
                <w:rFonts w:ascii="Liberation Serif" w:hAnsi="Liberation Serif"/>
              </w:rPr>
              <w:t>Диалог с обучающимся.</w:t>
            </w:r>
          </w:p>
          <w:p>
            <w:pPr>
              <w:pStyle w:val="Normal"/>
              <w:spacing w:lineRule="auto" w:line="276"/>
              <w:rPr>
                <w:rFonts w:ascii="Liberation Serif" w:hAnsi="Liberation Serif"/>
              </w:rPr>
            </w:pPr>
            <w:r>
              <w:rPr>
                <w:rFonts w:ascii="Liberation Serif" w:hAnsi="Liberation Serif"/>
              </w:rPr>
              <w:t>Самооценка.</w:t>
            </w:r>
          </w:p>
        </w:tc>
      </w:tr>
      <w:tr>
        <w:trPr>
          <w:trHeight w:val="1791" w:hRule="atLeast"/>
        </w:trPr>
        <w:tc>
          <w:tcPr>
            <w:tcW w:w="1408"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lineRule="auto" w:line="276"/>
              <w:rPr>
                <w:rFonts w:ascii="Liberation Serif" w:hAnsi="Liberation Serif"/>
              </w:rPr>
            </w:pPr>
            <w:r>
              <w:rPr>
                <w:rFonts w:ascii="Liberation Serif" w:hAnsi="Liberation Serif"/>
              </w:rPr>
              <w:t>Мета-предмет-ные</w:t>
            </w:r>
          </w:p>
          <w:p>
            <w:pPr>
              <w:pStyle w:val="Normal"/>
              <w:spacing w:lineRule="auto" w:line="276"/>
              <w:rPr>
                <w:rFonts w:ascii="Liberation Serif" w:hAnsi="Liberation Serif"/>
              </w:rPr>
            </w:pPr>
            <w:r>
              <w:rPr>
                <w:rFonts w:ascii="Liberation Serif" w:hAnsi="Liberation Serif"/>
              </w:rPr>
              <w:t>результа-ты</w:t>
            </w:r>
          </w:p>
        </w:tc>
        <w:tc>
          <w:tcPr>
            <w:tcW w:w="2313"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lineRule="auto" w:line="276"/>
              <w:rPr>
                <w:rFonts w:ascii="Liberation Serif" w:hAnsi="Liberation Serif"/>
              </w:rPr>
            </w:pPr>
            <w:r>
              <w:rPr>
                <w:rFonts w:ascii="Liberation Serif" w:hAnsi="Liberation Serif"/>
              </w:rPr>
              <w:t xml:space="preserve"> </w:t>
            </w:r>
            <w:r>
              <w:rPr>
                <w:rFonts w:ascii="Liberation Serif" w:hAnsi="Liberation Serif"/>
              </w:rPr>
              <w:t>Обучающиеся в практике работы школьного музея активно пользуются знаниями смежных дисциплин: литературы, обществознания, географии, информатики и пр. Работа в составе музейной команды помогает профессиональному самоопределению</w:t>
            </w:r>
          </w:p>
        </w:tc>
        <w:tc>
          <w:tcPr>
            <w:tcW w:w="2222"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lineRule="auto" w:line="276"/>
              <w:rPr>
                <w:rFonts w:ascii="Liberation Serif" w:hAnsi="Liberation Serif"/>
              </w:rPr>
            </w:pPr>
            <w:r>
              <w:rPr>
                <w:rFonts w:ascii="Liberation Serif" w:hAnsi="Liberation Serif"/>
              </w:rPr>
              <w:t>Использование различных инструментов в процессе основной деятельности.</w:t>
            </w:r>
          </w:p>
          <w:p>
            <w:pPr>
              <w:pStyle w:val="Normal"/>
              <w:spacing w:lineRule="auto" w:line="276"/>
              <w:rPr>
                <w:rFonts w:ascii="Liberation Serif" w:hAnsi="Liberation Serif"/>
              </w:rPr>
            </w:pPr>
            <w:r>
              <w:rPr>
                <w:rFonts w:ascii="Liberation Serif" w:hAnsi="Liberation Serif"/>
              </w:rPr>
              <w:t>Потребность в получении новых знаний.</w:t>
            </w:r>
          </w:p>
          <w:p>
            <w:pPr>
              <w:pStyle w:val="Normal"/>
              <w:spacing w:lineRule="auto" w:line="276"/>
              <w:rPr>
                <w:rFonts w:ascii="Liberation Serif" w:hAnsi="Liberation Serif"/>
              </w:rPr>
            </w:pPr>
            <w:r>
              <w:rPr>
                <w:rFonts w:ascii="Liberation Serif" w:hAnsi="Liberation Serif"/>
              </w:rPr>
              <w:t>Способность к синтезу и анализу.</w:t>
            </w:r>
          </w:p>
        </w:tc>
        <w:tc>
          <w:tcPr>
            <w:tcW w:w="1986"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lineRule="auto" w:line="276"/>
              <w:rPr>
                <w:rFonts w:ascii="Liberation Serif" w:hAnsi="Liberation Serif"/>
              </w:rPr>
            </w:pPr>
            <w:r>
              <w:rPr>
                <w:rFonts w:ascii="Liberation Serif" w:hAnsi="Liberation Serif"/>
              </w:rPr>
              <w:t>Самооценка и взаимная оценка качества выполненных работ</w:t>
            </w:r>
          </w:p>
        </w:tc>
        <w:tc>
          <w:tcPr>
            <w:tcW w:w="2268"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lineRule="auto" w:line="276"/>
              <w:rPr>
                <w:rFonts w:ascii="Liberation Serif" w:hAnsi="Liberation Serif"/>
              </w:rPr>
            </w:pPr>
            <w:r>
              <w:rPr>
                <w:rFonts w:ascii="Liberation Serif" w:hAnsi="Liberation Serif"/>
              </w:rPr>
              <w:t>Результаты участия в составе организаторов культурно0исторических событий, праздников, мероприятий</w:t>
            </w:r>
          </w:p>
        </w:tc>
      </w:tr>
      <w:tr>
        <w:trPr>
          <w:trHeight w:val="843" w:hRule="atLeast"/>
        </w:trPr>
        <w:tc>
          <w:tcPr>
            <w:tcW w:w="1408"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lineRule="auto" w:line="276"/>
              <w:rPr>
                <w:rFonts w:ascii="Liberation Serif" w:hAnsi="Liberation Serif"/>
              </w:rPr>
            </w:pPr>
            <w:r>
              <w:rPr>
                <w:rFonts w:ascii="Liberation Serif" w:hAnsi="Liberation Serif"/>
              </w:rPr>
              <w:t>Предметные результаты</w:t>
            </w:r>
          </w:p>
        </w:tc>
        <w:tc>
          <w:tcPr>
            <w:tcW w:w="2313" w:type="dxa"/>
            <w:tcBorders>
              <w:top w:val="single" w:sz="2" w:space="0" w:color="000000"/>
              <w:left w:val="single" w:sz="2" w:space="0" w:color="000000"/>
              <w:bottom w:val="single" w:sz="2" w:space="0" w:color="000000"/>
              <w:right w:val="single" w:sz="2" w:space="0" w:color="000000"/>
            </w:tcBorders>
            <w:shd w:color="auto" w:fill="auto" w:val="clear"/>
          </w:tcPr>
          <w:p>
            <w:pPr>
              <w:pStyle w:val="NormalWeb"/>
              <w:shd w:val="clear" w:color="auto" w:fill="FFFFFF"/>
              <w:spacing w:lineRule="auto" w:line="276" w:beforeAutospacing="0" w:before="0" w:afterAutospacing="0" w:after="0"/>
              <w:rPr>
                <w:rFonts w:ascii="Liberation Serif" w:hAnsi="Liberation Serif"/>
              </w:rPr>
            </w:pPr>
            <w:r>
              <w:rPr>
                <w:rFonts w:ascii="Liberation Serif" w:hAnsi="Liberation Serif"/>
              </w:rPr>
              <w:t>Обучающиеся могут организовать экскурсию по школьному музею, умеют выполнять исследовательские и проектные задачи, активно занимаются просветительской деятельностью.</w:t>
            </w:r>
          </w:p>
        </w:tc>
        <w:tc>
          <w:tcPr>
            <w:tcW w:w="2222"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lineRule="auto" w:line="276"/>
              <w:rPr>
                <w:rFonts w:ascii="Liberation Serif" w:hAnsi="Liberation Serif"/>
              </w:rPr>
            </w:pPr>
            <w:r>
              <w:rPr>
                <w:rFonts w:ascii="Liberation Serif" w:hAnsi="Liberation Serif"/>
              </w:rPr>
              <w:t xml:space="preserve"> </w:t>
            </w:r>
            <w:r>
              <w:rPr>
                <w:rFonts w:ascii="Liberation Serif" w:hAnsi="Liberation Serif"/>
              </w:rPr>
              <w:t>Свободное владение материалом. Готовность делиться имеющимися знаниями и получать новые. Готовность к участию в конкурсах.</w:t>
            </w:r>
          </w:p>
        </w:tc>
        <w:tc>
          <w:tcPr>
            <w:tcW w:w="1986"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lineRule="auto" w:line="276"/>
              <w:rPr>
                <w:rFonts w:ascii="Liberation Serif" w:hAnsi="Liberation Serif"/>
              </w:rPr>
            </w:pPr>
            <w:r>
              <w:rPr>
                <w:rFonts w:ascii="Liberation Serif" w:hAnsi="Liberation Serif"/>
              </w:rPr>
              <w:t>Самооценка и взаимная оценка качества выполненных работ</w:t>
            </w:r>
          </w:p>
          <w:p>
            <w:pPr>
              <w:pStyle w:val="Normal"/>
              <w:spacing w:lineRule="auto" w:line="276"/>
              <w:rPr>
                <w:rFonts w:ascii="Liberation Serif" w:hAnsi="Liberation Serif"/>
              </w:rPr>
            </w:pPr>
            <w:r>
              <w:rPr>
                <w:rFonts w:ascii="Liberation Serif" w:hAnsi="Liberation Serif"/>
              </w:rPr>
            </w:r>
          </w:p>
          <w:p>
            <w:pPr>
              <w:pStyle w:val="Normal"/>
              <w:spacing w:lineRule="auto" w:line="276"/>
              <w:rPr>
                <w:rFonts w:ascii="Liberation Serif" w:hAnsi="Liberation Serif"/>
              </w:rPr>
            </w:pPr>
            <w:r>
              <w:rPr>
                <w:rFonts w:ascii="Liberation Serif" w:hAnsi="Liberation Serif"/>
              </w:rPr>
              <w:t>Тесты</w:t>
            </w:r>
          </w:p>
        </w:tc>
        <w:tc>
          <w:tcPr>
            <w:tcW w:w="2268"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lineRule="auto" w:line="276"/>
              <w:rPr>
                <w:rFonts w:ascii="Liberation Serif" w:hAnsi="Liberation Serif"/>
              </w:rPr>
            </w:pPr>
            <w:r>
              <w:rPr>
                <w:rFonts w:ascii="Liberation Serif" w:hAnsi="Liberation Serif"/>
              </w:rPr>
              <w:t>Результаты участия в конкурсах различного уровня.</w:t>
            </w:r>
          </w:p>
        </w:tc>
      </w:tr>
    </w:tbl>
    <w:p>
      <w:pPr>
        <w:pStyle w:val="Default"/>
        <w:spacing w:lineRule="auto" w:line="276" w:before="0" w:after="0"/>
        <w:ind w:firstLine="709"/>
        <w:contextualSpacing/>
        <w:jc w:val="both"/>
        <w:rPr>
          <w:rFonts w:ascii="Liberation Serif" w:hAnsi="Liberation Serif"/>
          <w:color w:val="auto"/>
        </w:rPr>
      </w:pPr>
      <w:r>
        <w:rPr>
          <w:rFonts w:ascii="Liberation Serif" w:hAnsi="Liberation Serif"/>
          <w:color w:val="auto"/>
        </w:rPr>
      </w:r>
    </w:p>
    <w:sectPr>
      <w:footerReference w:type="even" r:id="rId2"/>
      <w:footerReference w:type="default" r:id="rId3"/>
      <w:footerReference w:type="first" r:id="rId4"/>
      <w:type w:val="nextPage"/>
      <w:pgSz w:w="11906" w:h="16838"/>
      <w:pgMar w:left="1418" w:right="567" w:gutter="0" w:header="0" w:top="1134" w:footer="708"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swiss"/>
    <w:pitch w:val="variable"/>
  </w:font>
  <w:font w:name="Cambria">
    <w:charset w:val="cc"/>
    <w:family w:val="roman"/>
    <w:pitch w:val="variable"/>
  </w:font>
  <w:font w:name="Calibri">
    <w:charset w:val="cc"/>
    <w:family w:val="swiss"/>
    <w:pitch w:val="variable"/>
  </w:font>
  <w:font w:name="Tahoma">
    <w:charset w:val="cc"/>
    <w:family w:val="swiss"/>
    <w:pitch w:val="variable"/>
  </w:font>
  <w:font w:name="Liberation Sans">
    <w:altName w:val="Arial"/>
    <w:charset w:val="cc"/>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5864124"/>
    </w:sdtPr>
    <w:sdtContent>
      <w:p>
        <w:pPr>
          <w:pStyle w:val="Footer"/>
          <w:jc w:val="center"/>
          <w:rPr/>
        </w:pPr>
        <w:r>
          <w:rPr/>
          <w:fldChar w:fldCharType="begin"/>
        </w:r>
        <w:r>
          <w:rPr/>
          <w:instrText xml:space="preserve"> PAGE </w:instrText>
        </w:r>
        <w:r>
          <w:rPr/>
          <w:fldChar w:fldCharType="separate"/>
        </w:r>
        <w:r>
          <w:rPr/>
          <w:t>16</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004" w:hanging="360"/>
      </w:pPr>
      <w:rPr>
        <w:rFonts w:ascii="Symbol" w:hAnsi="Symbol" w:cs="Symbol"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1">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40" w:before="0" w:after="0"/>
      <w:jc w:val="left"/>
    </w:pPr>
    <w:rPr>
      <w:rFonts w:ascii="Times New Roman" w:hAnsi="Times New Roman" w:eastAsia="Times New Roman" w:cs="Times New Roman"/>
      <w:color w:val="auto"/>
      <w:kern w:val="0"/>
      <w:sz w:val="24"/>
      <w:szCs w:val="24"/>
      <w:lang w:eastAsia="zh-CN" w:val="ru-RU" w:bidi="ar-SA"/>
    </w:rPr>
  </w:style>
  <w:style w:type="paragraph" w:styleId="Heading1">
    <w:name w:val="heading 1"/>
    <w:basedOn w:val="Normal"/>
    <w:next w:val="Normal"/>
    <w:link w:val="1"/>
    <w:uiPriority w:val="9"/>
    <w:qFormat/>
    <w:pPr>
      <w:keepNext w:val="true"/>
      <w:tabs>
        <w:tab w:val="clear" w:pos="708"/>
        <w:tab w:val="left" w:pos="0" w:leader="none"/>
      </w:tabs>
      <w:jc w:val="center"/>
      <w:outlineLvl w:val="0"/>
    </w:pPr>
    <w:rPr>
      <w:b/>
      <w:bCs/>
      <w:sz w:val="28"/>
    </w:rPr>
  </w:style>
  <w:style w:type="paragraph" w:styleId="Heading2">
    <w:name w:val="heading 2"/>
    <w:basedOn w:val="Normal"/>
    <w:next w:val="Normal"/>
    <w:link w:val="21"/>
    <w:uiPriority w:val="9"/>
    <w:qFormat/>
    <w:pPr>
      <w:keepNext w:val="true"/>
      <w:spacing w:before="240" w:after="60"/>
      <w:outlineLvl w:val="1"/>
    </w:pPr>
    <w:rPr>
      <w:rFonts w:ascii="Arial" w:hAnsi="Arial"/>
      <w:b/>
      <w:bCs/>
      <w:i/>
      <w:iCs/>
      <w:sz w:val="28"/>
      <w:szCs w:val="28"/>
    </w:rPr>
  </w:style>
  <w:style w:type="paragraph" w:styleId="Heading3">
    <w:name w:val="heading 3"/>
    <w:basedOn w:val="Normal"/>
    <w:next w:val="Normal"/>
    <w:link w:val="3"/>
    <w:uiPriority w:val="9"/>
    <w:semiHidden/>
    <w:unhideWhenUsed/>
    <w:qFormat/>
    <w:pPr>
      <w:keepNext w:val="true"/>
      <w:tabs>
        <w:tab w:val="clear" w:pos="708"/>
        <w:tab w:val="left" w:pos="2160" w:leader="none"/>
      </w:tabs>
      <w:spacing w:before="240" w:after="60"/>
      <w:ind w:hanging="720" w:left="2160"/>
      <w:outlineLvl w:val="2"/>
    </w:pPr>
    <w:rPr>
      <w:rFonts w:ascii="Cambria" w:hAnsi="Cambria"/>
      <w:b/>
      <w:bCs/>
      <w:sz w:val="26"/>
      <w:szCs w:val="26"/>
      <w:lang w:val="en-US" w:eastAsia="en-US"/>
    </w:rPr>
  </w:style>
  <w:style w:type="paragraph" w:styleId="Heading4">
    <w:name w:val="heading 4"/>
    <w:basedOn w:val="Normal"/>
    <w:next w:val="Normal"/>
    <w:link w:val="4"/>
    <w:uiPriority w:val="9"/>
    <w:semiHidden/>
    <w:unhideWhenUsed/>
    <w:qFormat/>
    <w:pPr>
      <w:keepNext w:val="true"/>
      <w:tabs>
        <w:tab w:val="clear" w:pos="708"/>
        <w:tab w:val="left" w:pos="2880" w:leader="none"/>
      </w:tabs>
      <w:spacing w:before="240" w:after="60"/>
      <w:ind w:hanging="720" w:left="2880"/>
      <w:outlineLvl w:val="3"/>
    </w:pPr>
    <w:rPr>
      <w:rFonts w:ascii="Calibri" w:hAnsi="Calibri"/>
      <w:b/>
      <w:bCs/>
      <w:sz w:val="28"/>
      <w:szCs w:val="28"/>
      <w:lang w:val="en-US" w:eastAsia="en-US"/>
    </w:rPr>
  </w:style>
  <w:style w:type="paragraph" w:styleId="Heading5">
    <w:name w:val="heading 5"/>
    <w:basedOn w:val="Normal"/>
    <w:next w:val="Normal"/>
    <w:link w:val="5"/>
    <w:uiPriority w:val="9"/>
    <w:semiHidden/>
    <w:unhideWhenUsed/>
    <w:qFormat/>
    <w:pPr>
      <w:tabs>
        <w:tab w:val="clear" w:pos="708"/>
        <w:tab w:val="left" w:pos="3600" w:leader="none"/>
      </w:tabs>
      <w:spacing w:before="240" w:after="60"/>
      <w:ind w:hanging="720" w:left="3600"/>
      <w:outlineLvl w:val="4"/>
    </w:pPr>
    <w:rPr>
      <w:rFonts w:ascii="Calibri" w:hAnsi="Calibri"/>
      <w:b/>
      <w:bCs/>
      <w:i/>
      <w:iCs/>
      <w:sz w:val="26"/>
      <w:szCs w:val="26"/>
      <w:lang w:val="en-US" w:eastAsia="en-US"/>
    </w:rPr>
  </w:style>
  <w:style w:type="paragraph" w:styleId="Heading6">
    <w:name w:val="heading 6"/>
    <w:basedOn w:val="Normal"/>
    <w:next w:val="Normal"/>
    <w:link w:val="6"/>
    <w:unhideWhenUsed/>
    <w:qFormat/>
    <w:pPr>
      <w:spacing w:before="240" w:after="60"/>
      <w:outlineLvl w:val="5"/>
    </w:pPr>
    <w:rPr>
      <w:rFonts w:ascii="Calibri" w:hAnsi="Calibri"/>
      <w:b/>
      <w:bCs/>
      <w:sz w:val="22"/>
      <w:szCs w:val="22"/>
    </w:rPr>
  </w:style>
  <w:style w:type="paragraph" w:styleId="Heading7">
    <w:name w:val="heading 7"/>
    <w:basedOn w:val="Normal"/>
    <w:next w:val="Normal"/>
    <w:link w:val="7"/>
    <w:uiPriority w:val="9"/>
    <w:semiHidden/>
    <w:unhideWhenUsed/>
    <w:qFormat/>
    <w:pPr>
      <w:tabs>
        <w:tab w:val="clear" w:pos="708"/>
        <w:tab w:val="left" w:pos="5040" w:leader="none"/>
      </w:tabs>
      <w:spacing w:before="240" w:after="60"/>
      <w:ind w:hanging="720" w:left="5040"/>
      <w:outlineLvl w:val="6"/>
    </w:pPr>
    <w:rPr>
      <w:rFonts w:ascii="Calibri" w:hAnsi="Calibri"/>
      <w:lang w:val="en-US" w:eastAsia="en-US"/>
    </w:rPr>
  </w:style>
  <w:style w:type="paragraph" w:styleId="Heading8">
    <w:name w:val="heading 8"/>
    <w:basedOn w:val="Normal"/>
    <w:next w:val="Normal"/>
    <w:link w:val="8"/>
    <w:uiPriority w:val="9"/>
    <w:semiHidden/>
    <w:unhideWhenUsed/>
    <w:qFormat/>
    <w:pPr>
      <w:tabs>
        <w:tab w:val="clear" w:pos="708"/>
        <w:tab w:val="left" w:pos="5760" w:leader="none"/>
      </w:tabs>
      <w:spacing w:before="240" w:after="60"/>
      <w:ind w:hanging="720" w:left="5760"/>
      <w:outlineLvl w:val="7"/>
    </w:pPr>
    <w:rPr>
      <w:rFonts w:ascii="Calibri" w:hAnsi="Calibri"/>
      <w:i/>
      <w:iCs/>
      <w:lang w:val="en-US" w:eastAsia="en-US"/>
    </w:rPr>
  </w:style>
  <w:style w:type="paragraph" w:styleId="Heading9">
    <w:name w:val="heading 9"/>
    <w:basedOn w:val="Normal"/>
    <w:next w:val="Normal"/>
    <w:link w:val="9"/>
    <w:uiPriority w:val="9"/>
    <w:semiHidden/>
    <w:unhideWhenUsed/>
    <w:qFormat/>
    <w:pPr>
      <w:tabs>
        <w:tab w:val="clear" w:pos="708"/>
        <w:tab w:val="left" w:pos="6480" w:leader="none"/>
      </w:tabs>
      <w:spacing w:before="240" w:after="60"/>
      <w:ind w:hanging="720" w:left="6480"/>
      <w:outlineLvl w:val="8"/>
    </w:pPr>
    <w:rPr>
      <w:rFonts w:ascii="Cambria" w:hAnsi="Cambria"/>
      <w:sz w:val="22"/>
      <w:szCs w:val="22"/>
      <w:lang w:val="en-US" w:eastAsia="en-US"/>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Pr>
      <w:rFonts w:ascii="Arial" w:hAnsi="Arial" w:eastAsia="Arial" w:cs="Arial"/>
      <w:sz w:val="40"/>
      <w:szCs w:val="40"/>
    </w:rPr>
  </w:style>
  <w:style w:type="character" w:styleId="Heading2Char" w:customStyle="1">
    <w:name w:val="Heading 2 Char"/>
    <w:basedOn w:val="DefaultParagraphFont"/>
    <w:uiPriority w:val="9"/>
    <w:qFormat/>
    <w:rPr>
      <w:rFonts w:ascii="Arial" w:hAnsi="Arial" w:eastAsia="Arial" w:cs="Arial"/>
      <w:sz w:val="34"/>
    </w:rPr>
  </w:style>
  <w:style w:type="character" w:styleId="Heading3Char" w:customStyle="1">
    <w:name w:val="Heading 3 Char"/>
    <w:basedOn w:val="DefaultParagraphFont"/>
    <w:uiPriority w:val="9"/>
    <w:qFormat/>
    <w:rPr>
      <w:rFonts w:ascii="Arial" w:hAnsi="Arial" w:eastAsia="Arial" w:cs="Arial"/>
      <w:sz w:val="30"/>
      <w:szCs w:val="30"/>
    </w:rPr>
  </w:style>
  <w:style w:type="character" w:styleId="Heading4Char" w:customStyle="1">
    <w:name w:val="Heading 4 Char"/>
    <w:basedOn w:val="DefaultParagraphFont"/>
    <w:uiPriority w:val="9"/>
    <w:qFormat/>
    <w:rPr>
      <w:rFonts w:ascii="Arial" w:hAnsi="Arial" w:eastAsia="Arial" w:cs="Arial"/>
      <w:b/>
      <w:bCs/>
      <w:sz w:val="26"/>
      <w:szCs w:val="26"/>
    </w:rPr>
  </w:style>
  <w:style w:type="character" w:styleId="Heading5Char" w:customStyle="1">
    <w:name w:val="Heading 5 Char"/>
    <w:basedOn w:val="DefaultParagraphFont"/>
    <w:uiPriority w:val="9"/>
    <w:qFormat/>
    <w:rPr>
      <w:rFonts w:ascii="Arial" w:hAnsi="Arial" w:eastAsia="Arial" w:cs="Arial"/>
      <w:b/>
      <w:bCs/>
      <w:sz w:val="24"/>
      <w:szCs w:val="24"/>
    </w:rPr>
  </w:style>
  <w:style w:type="character" w:styleId="Heading6Char" w:customStyle="1">
    <w:name w:val="Heading 6 Char"/>
    <w:basedOn w:val="DefaultParagraphFont"/>
    <w:uiPriority w:val="9"/>
    <w:qFormat/>
    <w:rPr>
      <w:rFonts w:ascii="Arial" w:hAnsi="Arial" w:eastAsia="Arial" w:cs="Arial"/>
      <w:b/>
      <w:bCs/>
      <w:sz w:val="22"/>
      <w:szCs w:val="22"/>
    </w:rPr>
  </w:style>
  <w:style w:type="character" w:styleId="Heading7Char" w:customStyle="1">
    <w:name w:val="Heading 7 Char"/>
    <w:basedOn w:val="DefaultParagraphFont"/>
    <w:uiPriority w:val="9"/>
    <w:qFormat/>
    <w:rPr>
      <w:rFonts w:ascii="Arial" w:hAnsi="Arial" w:eastAsia="Arial" w:cs="Arial"/>
      <w:b/>
      <w:bCs/>
      <w:i/>
      <w:iCs/>
      <w:sz w:val="22"/>
      <w:szCs w:val="22"/>
    </w:rPr>
  </w:style>
  <w:style w:type="character" w:styleId="Heading8Char" w:customStyle="1">
    <w:name w:val="Heading 8 Char"/>
    <w:basedOn w:val="DefaultParagraphFont"/>
    <w:uiPriority w:val="9"/>
    <w:qFormat/>
    <w:rPr>
      <w:rFonts w:ascii="Arial" w:hAnsi="Arial" w:eastAsia="Arial" w:cs="Arial"/>
      <w:i/>
      <w:iCs/>
      <w:sz w:val="22"/>
      <w:szCs w:val="22"/>
    </w:rPr>
  </w:style>
  <w:style w:type="character" w:styleId="Heading9Char" w:customStyle="1">
    <w:name w:val="Heading 9 Char"/>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Style8" w:customStyle="1">
    <w:name w:val="Текст сноски Знак"/>
    <w:uiPriority w:val="99"/>
    <w:qFormat/>
    <w:rPr>
      <w:sz w:val="18"/>
    </w:rPr>
  </w:style>
  <w:style w:type="character" w:styleId="Style9">
    <w:name w:val="Символ сноски"/>
    <w:basedOn w:val="DefaultParagraphFont"/>
    <w:uiPriority w:val="99"/>
    <w:unhideWhenUsed/>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uiPriority w:val="99"/>
    <w:qFormat/>
    <w:rPr>
      <w:sz w:val="20"/>
    </w:rPr>
  </w:style>
  <w:style w:type="character" w:styleId="Style11">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1" w:customStyle="1">
    <w:name w:val="Заголовок 1 Знак"/>
    <w:basedOn w:val="DefaultParagraphFont"/>
    <w:uiPriority w:val="9"/>
    <w:qFormat/>
    <w:rPr>
      <w:rFonts w:ascii="Times New Roman" w:hAnsi="Times New Roman" w:eastAsia="Times New Roman" w:cs="Times New Roman"/>
      <w:b/>
      <w:bCs/>
      <w:sz w:val="28"/>
      <w:szCs w:val="24"/>
      <w:lang w:eastAsia="zh-CN"/>
    </w:rPr>
  </w:style>
  <w:style w:type="character" w:styleId="21" w:customStyle="1">
    <w:name w:val="Заголовок 2 Знак"/>
    <w:basedOn w:val="DefaultParagraphFont"/>
    <w:uiPriority w:val="9"/>
    <w:qFormat/>
    <w:rPr>
      <w:rFonts w:ascii="Arial" w:hAnsi="Arial" w:eastAsia="Times New Roman" w:cs="Times New Roman"/>
      <w:b/>
      <w:bCs/>
      <w:i/>
      <w:iCs/>
      <w:sz w:val="28"/>
      <w:szCs w:val="28"/>
    </w:rPr>
  </w:style>
  <w:style w:type="character" w:styleId="3" w:customStyle="1">
    <w:name w:val="Заголовок 3 Знак"/>
    <w:basedOn w:val="DefaultParagraphFont"/>
    <w:uiPriority w:val="9"/>
    <w:semiHidden/>
    <w:qFormat/>
    <w:rPr>
      <w:rFonts w:ascii="Cambria" w:hAnsi="Cambria" w:eastAsia="Times New Roman" w:cs="Times New Roman"/>
      <w:b/>
      <w:bCs/>
      <w:sz w:val="26"/>
      <w:szCs w:val="26"/>
      <w:lang w:val="en-US"/>
    </w:rPr>
  </w:style>
  <w:style w:type="character" w:styleId="4" w:customStyle="1">
    <w:name w:val="Заголовок 4 Знак"/>
    <w:basedOn w:val="DefaultParagraphFont"/>
    <w:uiPriority w:val="9"/>
    <w:semiHidden/>
    <w:qFormat/>
    <w:rPr>
      <w:rFonts w:ascii="Calibri" w:hAnsi="Calibri" w:eastAsia="Times New Roman" w:cs="Times New Roman"/>
      <w:b/>
      <w:bCs/>
      <w:sz w:val="28"/>
      <w:szCs w:val="28"/>
      <w:lang w:val="en-US"/>
    </w:rPr>
  </w:style>
  <w:style w:type="character" w:styleId="5" w:customStyle="1">
    <w:name w:val="Заголовок 5 Знак"/>
    <w:basedOn w:val="DefaultParagraphFont"/>
    <w:uiPriority w:val="9"/>
    <w:semiHidden/>
    <w:qFormat/>
    <w:rPr>
      <w:rFonts w:ascii="Calibri" w:hAnsi="Calibri" w:eastAsia="Times New Roman" w:cs="Times New Roman"/>
      <w:b/>
      <w:bCs/>
      <w:i/>
      <w:iCs/>
      <w:sz w:val="26"/>
      <w:szCs w:val="26"/>
      <w:lang w:val="en-US"/>
    </w:rPr>
  </w:style>
  <w:style w:type="character" w:styleId="6" w:customStyle="1">
    <w:name w:val="Заголовок 6 Знак"/>
    <w:basedOn w:val="DefaultParagraphFont"/>
    <w:qFormat/>
    <w:rPr>
      <w:rFonts w:ascii="Calibri" w:hAnsi="Calibri" w:eastAsia="Times New Roman" w:cs="Times New Roman"/>
      <w:b/>
      <w:bCs/>
    </w:rPr>
  </w:style>
  <w:style w:type="character" w:styleId="7" w:customStyle="1">
    <w:name w:val="Заголовок 7 Знак"/>
    <w:basedOn w:val="DefaultParagraphFont"/>
    <w:uiPriority w:val="9"/>
    <w:semiHidden/>
    <w:qFormat/>
    <w:rPr>
      <w:rFonts w:ascii="Calibri" w:hAnsi="Calibri" w:eastAsia="Times New Roman" w:cs="Times New Roman"/>
      <w:sz w:val="24"/>
      <w:szCs w:val="24"/>
      <w:lang w:val="en-US"/>
    </w:rPr>
  </w:style>
  <w:style w:type="character" w:styleId="8" w:customStyle="1">
    <w:name w:val="Заголовок 8 Знак"/>
    <w:basedOn w:val="DefaultParagraphFont"/>
    <w:uiPriority w:val="9"/>
    <w:semiHidden/>
    <w:qFormat/>
    <w:rPr>
      <w:rFonts w:ascii="Calibri" w:hAnsi="Calibri" w:eastAsia="Times New Roman" w:cs="Times New Roman"/>
      <w:i/>
      <w:iCs/>
      <w:sz w:val="24"/>
      <w:szCs w:val="24"/>
      <w:lang w:val="en-US"/>
    </w:rPr>
  </w:style>
  <w:style w:type="character" w:styleId="9" w:customStyle="1">
    <w:name w:val="Заголовок 9 Знак"/>
    <w:basedOn w:val="DefaultParagraphFont"/>
    <w:uiPriority w:val="9"/>
    <w:semiHidden/>
    <w:qFormat/>
    <w:rPr>
      <w:rFonts w:ascii="Cambria" w:hAnsi="Cambria" w:eastAsia="Times New Roman" w:cs="Times New Roman"/>
      <w:lang w:val="en-US"/>
    </w:rPr>
  </w:style>
  <w:style w:type="character" w:styleId="22" w:customStyle="1">
    <w:name w:val="Основной текст с отступом 2 Знак"/>
    <w:basedOn w:val="DefaultParagraphFont"/>
    <w:link w:val="BodyTextIndent2"/>
    <w:qFormat/>
    <w:rPr>
      <w:rFonts w:ascii="Times New Roman" w:hAnsi="Times New Roman" w:eastAsia="Times New Roman" w:cs="Times New Roman"/>
      <w:sz w:val="24"/>
      <w:szCs w:val="24"/>
      <w:lang w:eastAsia="ru-RU"/>
    </w:rPr>
  </w:style>
  <w:style w:type="character" w:styleId="FontStyle14" w:customStyle="1">
    <w:name w:val="Font Style14"/>
    <w:qFormat/>
    <w:rPr>
      <w:rFonts w:ascii="Times New Roman" w:hAnsi="Times New Roman" w:cs="Times New Roman"/>
      <w:b/>
      <w:bCs/>
      <w:sz w:val="26"/>
      <w:szCs w:val="26"/>
    </w:rPr>
  </w:style>
  <w:style w:type="character" w:styleId="FontStyle19" w:customStyle="1">
    <w:name w:val="Font Style19"/>
    <w:qFormat/>
    <w:rPr>
      <w:rFonts w:ascii="Times New Roman" w:hAnsi="Times New Roman" w:cs="Times New Roman"/>
      <w:b/>
      <w:bCs/>
      <w:sz w:val="26"/>
      <w:szCs w:val="26"/>
    </w:rPr>
  </w:style>
  <w:style w:type="character" w:styleId="Strong">
    <w:name w:val="Strong"/>
    <w:uiPriority w:val="22"/>
    <w:qFormat/>
    <w:rPr>
      <w:b/>
      <w:bCs/>
    </w:rPr>
  </w:style>
  <w:style w:type="character" w:styleId="Emphasis">
    <w:name w:val="Emphasis"/>
    <w:qFormat/>
    <w:rPr>
      <w:i/>
      <w:iCs/>
    </w:rPr>
  </w:style>
  <w:style w:type="character" w:styleId="Style12" w:customStyle="1">
    <w:name w:val="Основной текст с отступом Знак"/>
    <w:basedOn w:val="DefaultParagraphFont"/>
    <w:qFormat/>
    <w:rPr>
      <w:rFonts w:ascii="Times New Roman" w:hAnsi="Times New Roman" w:eastAsia="Times New Roman" w:cs="Times New Roman"/>
      <w:sz w:val="24"/>
      <w:szCs w:val="24"/>
      <w:lang w:eastAsia="ru-RU"/>
    </w:rPr>
  </w:style>
  <w:style w:type="character" w:styleId="FontStyle29" w:customStyle="1">
    <w:name w:val="Font Style29"/>
    <w:qFormat/>
    <w:rPr>
      <w:rFonts w:ascii="Times New Roman" w:hAnsi="Times New Roman" w:cs="Times New Roman"/>
      <w:b/>
      <w:bCs/>
      <w:sz w:val="28"/>
      <w:szCs w:val="28"/>
    </w:rPr>
  </w:style>
  <w:style w:type="character" w:styleId="Hyperlink">
    <w:name w:val="Hyperlink"/>
    <w:rPr>
      <w:color w:val="0000FF"/>
      <w:u w:val="single"/>
    </w:rPr>
  </w:style>
  <w:style w:type="character" w:styleId="Style13" w:customStyle="1">
    <w:name w:val="Верхний колонтитул Знак"/>
    <w:basedOn w:val="DefaultParagraphFont"/>
    <w:qFormat/>
    <w:rPr>
      <w:rFonts w:ascii="Times New Roman" w:hAnsi="Times New Roman" w:eastAsia="Times New Roman" w:cs="Times New Roman"/>
      <w:sz w:val="24"/>
      <w:szCs w:val="24"/>
      <w:lang w:eastAsia="ru-RU"/>
    </w:rPr>
  </w:style>
  <w:style w:type="character" w:styleId="Style14" w:customStyle="1">
    <w:name w:val="Нижний колонтитул Знак"/>
    <w:basedOn w:val="DefaultParagraphFont"/>
    <w:uiPriority w:val="99"/>
    <w:qFormat/>
    <w:rPr>
      <w:rFonts w:ascii="Times New Roman" w:hAnsi="Times New Roman" w:eastAsia="Times New Roman" w:cs="Times New Roman"/>
      <w:sz w:val="24"/>
      <w:szCs w:val="24"/>
      <w:lang w:eastAsia="ru-RU"/>
    </w:rPr>
  </w:style>
  <w:style w:type="character" w:styleId="PageNumber">
    <w:name w:val="page number"/>
    <w:basedOn w:val="DefaultParagraphFont"/>
    <w:rPr/>
  </w:style>
  <w:style w:type="character" w:styleId="c1" w:customStyle="1">
    <w:name w:val="c1"/>
    <w:basedOn w:val="DefaultParagraphFont"/>
    <w:qFormat/>
    <w:rPr/>
  </w:style>
  <w:style w:type="character" w:styleId="c0" w:customStyle="1">
    <w:name w:val="c0"/>
    <w:basedOn w:val="DefaultParagraphFont"/>
    <w:qFormat/>
    <w:rPr/>
  </w:style>
  <w:style w:type="character" w:styleId="apple-converted-space" w:customStyle="1">
    <w:name w:val="apple-converted-space"/>
    <w:basedOn w:val="DefaultParagraphFont"/>
    <w:qFormat/>
    <w:rPr/>
  </w:style>
  <w:style w:type="character" w:styleId="Style15" w:customStyle="1">
    <w:name w:val="Основной текст Знак"/>
    <w:basedOn w:val="DefaultParagraphFont"/>
    <w:qFormat/>
    <w:rPr>
      <w:rFonts w:ascii="Times New Roman" w:hAnsi="Times New Roman" w:eastAsia="Times New Roman" w:cs="Times New Roman"/>
      <w:sz w:val="24"/>
      <w:szCs w:val="24"/>
    </w:rPr>
  </w:style>
  <w:style w:type="character" w:styleId="Style16" w:customStyle="1">
    <w:name w:val="Неразрешенное упоминание"/>
    <w:uiPriority w:val="99"/>
    <w:semiHidden/>
    <w:unhideWhenUsed/>
    <w:qFormat/>
    <w:rPr>
      <w:color w:val="605E5C"/>
      <w:shd w:fill="E1DFDD" w:val="clear"/>
    </w:rPr>
  </w:style>
  <w:style w:type="character" w:styleId="Style17" w:customStyle="1">
    <w:name w:val="Текст выноски Знак"/>
    <w:basedOn w:val="DefaultParagraphFont"/>
    <w:link w:val="BalloonText"/>
    <w:uiPriority w:val="99"/>
    <w:semiHidden/>
    <w:qFormat/>
    <w:rPr>
      <w:rFonts w:ascii="Tahoma" w:hAnsi="Tahoma" w:eastAsia="Times New Roman" w:cs="Tahoma"/>
      <w:sz w:val="16"/>
      <w:szCs w:val="16"/>
      <w:lang w:eastAsia="zh-CN"/>
    </w:rPr>
  </w:style>
  <w:style w:type="character" w:styleId="Style18" w:customStyle="1">
    <w:name w:val="Абзац списка Знак"/>
    <w:link w:val="ListParagraph"/>
    <w:uiPriority w:val="34"/>
    <w:qFormat/>
    <w:rPr>
      <w:rFonts w:ascii="Times New Roman" w:hAnsi="Times New Roman" w:eastAsia="Times New Roman" w:cs="Times New Roman"/>
      <w:sz w:val="24"/>
      <w:szCs w:val="24"/>
      <w:lang w:eastAsia="zh-CN"/>
    </w:rPr>
  </w:style>
  <w:style w:type="paragraph" w:styleId="Style19">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5"/>
    <w:pPr>
      <w:spacing w:before="0" w:after="120"/>
    </w:pPr>
    <w:rPr/>
  </w:style>
  <w:style w:type="paragraph" w:styleId="List">
    <w:name w:val="List"/>
    <w:basedOn w:val="BodyText"/>
    <w:pPr/>
    <w:rPr>
      <w:rFonts w:cs="Arial"/>
    </w:rPr>
  </w:style>
  <w:style w:type="paragraph" w:styleId="Caption">
    <w:name w:val="caption"/>
    <w:basedOn w:val="Normal"/>
    <w:next w:val="Normal"/>
    <w:uiPriority w:val="35"/>
    <w:semiHidden/>
    <w:unhideWhenUsed/>
    <w:qFormat/>
    <w:pPr>
      <w:spacing w:lineRule="auto" w:line="276"/>
    </w:pPr>
    <w:rPr>
      <w:b/>
      <w:bCs/>
      <w:color w:themeColor="accent1" w:val="5B9BD5"/>
      <w:sz w:val="18"/>
      <w:szCs w:val="18"/>
    </w:rPr>
  </w:style>
  <w:style w:type="paragraph" w:styleId="Style20">
    <w:name w:val="Указатель"/>
    <w:basedOn w:val="Normal"/>
    <w:qFormat/>
    <w:pPr>
      <w:suppressLineNumbers/>
    </w:pPr>
    <w:rPr>
      <w:rFonts w:cs="Arial"/>
    </w:rPr>
  </w:style>
  <w:style w:type="paragraph" w:styleId="NoSpacing">
    <w:name w:val="No Spacing"/>
    <w:uiPriority w:val="1"/>
    <w:qFormat/>
    <w:pPr>
      <w:widowControl/>
      <w:bidi w:val="0"/>
      <w:spacing w:lineRule="auto" w:line="240" w:before="0" w:after="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Title">
    <w:name w:val="Title"/>
    <w:basedOn w:val="Normal"/>
    <w:next w:val="Normal"/>
    <w:link w:val="Style5"/>
    <w:uiPriority w:val="10"/>
    <w:qFormat/>
    <w:pPr>
      <w:spacing w:before="300" w:after="200"/>
      <w:contextualSpacing/>
    </w:pPr>
    <w:rPr>
      <w:sz w:val="48"/>
      <w:szCs w:val="48"/>
    </w:rPr>
  </w:style>
  <w:style w:type="paragraph" w:styleId="Subtitle">
    <w:name w:val="Subtitle"/>
    <w:basedOn w:val="Normal"/>
    <w:next w:val="Normal"/>
    <w:link w:val="Style6"/>
    <w:uiPriority w:val="11"/>
    <w:qFormat/>
    <w:pPr>
      <w:spacing w:before="200" w:after="200"/>
    </w:pPr>
    <w:rPr/>
  </w:style>
  <w:style w:type="paragraph" w:styleId="Quote">
    <w:name w:val="Quote"/>
    <w:basedOn w:val="Normal"/>
    <w:next w:val="Normal"/>
    <w:link w:val="2"/>
    <w:uiPriority w:val="29"/>
    <w:qFormat/>
    <w:pPr>
      <w:ind w:left="720" w:right="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FootnoteText">
    <w:name w:val="footnote text"/>
    <w:basedOn w:val="Normal"/>
    <w:link w:val="Style8"/>
    <w:uiPriority w:val="99"/>
    <w:semiHidden/>
    <w:unhideWhenUsed/>
    <w:pPr>
      <w:spacing w:before="0" w:after="40"/>
    </w:pPr>
    <w:rPr>
      <w:sz w:val="18"/>
    </w:rPr>
  </w:style>
  <w:style w:type="paragraph" w:styleId="EndnoteText">
    <w:name w:val="endnote text"/>
    <w:basedOn w:val="Normal"/>
    <w:link w:val="Style10"/>
    <w:uiPriority w:val="99"/>
    <w:semiHidden/>
    <w:unhideWhenUsed/>
    <w:pPr/>
    <w:rPr>
      <w:sz w:val="20"/>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left="283"/>
    </w:pPr>
    <w:rPr/>
  </w:style>
  <w:style w:type="paragraph" w:styleId="TOC3">
    <w:name w:val="toc 3"/>
    <w:basedOn w:val="Normal"/>
    <w:next w:val="Normal"/>
    <w:uiPriority w:val="39"/>
    <w:unhideWhenUsed/>
    <w:pPr>
      <w:spacing w:before="0" w:after="57"/>
      <w:ind w:left="567"/>
    </w:pPr>
    <w:rPr/>
  </w:style>
  <w:style w:type="paragraph" w:styleId="TOC4">
    <w:name w:val="toc 4"/>
    <w:basedOn w:val="Normal"/>
    <w:next w:val="Normal"/>
    <w:uiPriority w:val="39"/>
    <w:unhideWhenUsed/>
    <w:pPr>
      <w:spacing w:before="0" w:after="57"/>
      <w:ind w:left="850"/>
    </w:pPr>
    <w:rPr/>
  </w:style>
  <w:style w:type="paragraph" w:styleId="TOC5">
    <w:name w:val="toc 5"/>
    <w:basedOn w:val="Normal"/>
    <w:next w:val="Normal"/>
    <w:uiPriority w:val="39"/>
    <w:unhideWhenUsed/>
    <w:pPr>
      <w:spacing w:before="0" w:after="57"/>
      <w:ind w:left="1134"/>
    </w:pPr>
    <w:rPr/>
  </w:style>
  <w:style w:type="paragraph" w:styleId="TOC6">
    <w:name w:val="toc 6"/>
    <w:basedOn w:val="Normal"/>
    <w:next w:val="Normal"/>
    <w:uiPriority w:val="39"/>
    <w:unhideWhenUsed/>
    <w:pPr>
      <w:spacing w:before="0" w:after="57"/>
      <w:ind w:left="1417"/>
    </w:pPr>
    <w:rPr/>
  </w:style>
  <w:style w:type="paragraph" w:styleId="TOC7">
    <w:name w:val="toc 7"/>
    <w:basedOn w:val="Normal"/>
    <w:next w:val="Normal"/>
    <w:uiPriority w:val="39"/>
    <w:unhideWhenUsed/>
    <w:pPr>
      <w:spacing w:before="0" w:after="57"/>
      <w:ind w:left="1701"/>
    </w:pPr>
    <w:rPr/>
  </w:style>
  <w:style w:type="paragraph" w:styleId="TOC8">
    <w:name w:val="toc 8"/>
    <w:basedOn w:val="Normal"/>
    <w:next w:val="Normal"/>
    <w:uiPriority w:val="39"/>
    <w:unhideWhenUsed/>
    <w:pPr>
      <w:spacing w:before="0" w:after="57"/>
      <w:ind w:left="1984"/>
    </w:pPr>
    <w:rPr/>
  </w:style>
  <w:style w:type="paragraph" w:styleId="TOC9">
    <w:name w:val="toc 9"/>
    <w:basedOn w:val="Normal"/>
    <w:next w:val="Normal"/>
    <w:uiPriority w:val="39"/>
    <w:unhideWhenUsed/>
    <w:pPr>
      <w:spacing w:before="0" w:after="57"/>
      <w:ind w:left="2268"/>
    </w:pPr>
    <w:rPr/>
  </w:style>
  <w:style w:type="paragraph" w:styleId="IndexHeading">
    <w:name w:val="index heading"/>
    <w:basedOn w:val="Style19"/>
    <w:pPr/>
    <w:rPr/>
  </w:style>
  <w:style w:type="paragraph" w:styleId="TOCHeading">
    <w:name w:val="TOC Heading"/>
    <w:uiPriority w:val="39"/>
    <w:unhideWhenUsed/>
    <w:qFormat/>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TableofFigures">
    <w:name w:val="table of figures"/>
    <w:basedOn w:val="Normal"/>
    <w:next w:val="Normal"/>
    <w:uiPriority w:val="99"/>
    <w:unhideWhenUsed/>
    <w:pPr/>
    <w:rPr/>
  </w:style>
  <w:style w:type="paragraph" w:styleId="Default" w:customStyle="1">
    <w:name w:val="Default"/>
    <w:qFormat/>
    <w:pPr>
      <w:widowControl/>
      <w:bidi w:val="0"/>
      <w:spacing w:lineRule="auto" w:line="240" w:before="0" w:after="0"/>
      <w:jc w:val="left"/>
    </w:pPr>
    <w:rPr>
      <w:rFonts w:ascii="Times New Roman" w:hAnsi="Times New Roman" w:eastAsia="Times New Roman" w:cs="Times New Roman"/>
      <w:color w:val="000000"/>
      <w:kern w:val="0"/>
      <w:sz w:val="24"/>
      <w:szCs w:val="24"/>
      <w:lang w:eastAsia="zh-CN" w:val="ru-RU" w:bidi="ar-SA"/>
    </w:rPr>
  </w:style>
  <w:style w:type="paragraph" w:styleId="ListParagraph">
    <w:name w:val="List Paragraph"/>
    <w:basedOn w:val="Normal"/>
    <w:link w:val="Style18"/>
    <w:uiPriority w:val="34"/>
    <w:qFormat/>
    <w:pPr>
      <w:spacing w:before="0" w:after="0"/>
      <w:ind w:left="720"/>
      <w:contextualSpacing/>
    </w:pPr>
    <w:rPr/>
  </w:style>
  <w:style w:type="paragraph" w:styleId="NormalWeb">
    <w:name w:val="Normal (Web)"/>
    <w:basedOn w:val="Normal"/>
    <w:uiPriority w:val="99"/>
    <w:qFormat/>
    <w:pPr>
      <w:spacing w:beforeAutospacing="1" w:afterAutospacing="1"/>
    </w:pPr>
    <w:rPr>
      <w:lang w:eastAsia="ru-RU"/>
    </w:rPr>
  </w:style>
  <w:style w:type="paragraph" w:styleId="BodyTextIndent2">
    <w:name w:val="Body Text Indent 2"/>
    <w:basedOn w:val="Normal"/>
    <w:link w:val="22"/>
    <w:qFormat/>
    <w:pPr>
      <w:ind w:firstLine="543"/>
      <w:jc w:val="both"/>
    </w:pPr>
    <w:rPr>
      <w:lang w:eastAsia="ru-RU"/>
    </w:rPr>
  </w:style>
  <w:style w:type="paragraph" w:styleId="Style61" w:customStyle="1">
    <w:name w:val="Style6"/>
    <w:basedOn w:val="Normal"/>
    <w:qFormat/>
    <w:pPr>
      <w:widowControl w:val="false"/>
    </w:pPr>
    <w:rPr>
      <w:rFonts w:ascii="Calibri" w:hAnsi="Calibri"/>
      <w:lang w:eastAsia="ru-RU"/>
    </w:rPr>
  </w:style>
  <w:style w:type="paragraph" w:styleId="Style81" w:customStyle="1">
    <w:name w:val="Style8"/>
    <w:basedOn w:val="Normal"/>
    <w:qFormat/>
    <w:pPr>
      <w:widowControl w:val="false"/>
    </w:pPr>
    <w:rPr>
      <w:rFonts w:ascii="Calibri" w:hAnsi="Calibri"/>
      <w:lang w:eastAsia="ru-RU"/>
    </w:rPr>
  </w:style>
  <w:style w:type="paragraph" w:styleId="BodyTextIndent">
    <w:name w:val="Body Text Indent"/>
    <w:basedOn w:val="Normal"/>
    <w:link w:val="Style12"/>
    <w:pPr>
      <w:spacing w:before="0" w:after="120"/>
      <w:ind w:left="283"/>
    </w:pPr>
    <w:rPr>
      <w:lang w:eastAsia="ru-RU"/>
    </w:rPr>
  </w:style>
  <w:style w:type="paragraph" w:styleId="Style161" w:customStyle="1">
    <w:name w:val="Style16"/>
    <w:basedOn w:val="Normal"/>
    <w:qFormat/>
    <w:pPr>
      <w:widowControl w:val="false"/>
    </w:pPr>
    <w:rPr>
      <w:rFonts w:ascii="Calibri" w:hAnsi="Calibri"/>
      <w:lang w:eastAsia="ru-RU"/>
    </w:rPr>
  </w:style>
  <w:style w:type="paragraph" w:styleId="Style21">
    <w:name w:val="Колонтитулы"/>
    <w:basedOn w:val="Normal"/>
    <w:qFormat/>
    <w:pPr/>
    <w:rPr/>
  </w:style>
  <w:style w:type="paragraph" w:styleId="Header">
    <w:name w:val="header"/>
    <w:basedOn w:val="Normal"/>
    <w:link w:val="Style13"/>
    <w:pPr>
      <w:tabs>
        <w:tab w:val="clear" w:pos="708"/>
        <w:tab w:val="center" w:pos="4677" w:leader="none"/>
        <w:tab w:val="right" w:pos="9355" w:leader="none"/>
      </w:tabs>
    </w:pPr>
    <w:rPr>
      <w:lang w:eastAsia="ru-RU"/>
    </w:rPr>
  </w:style>
  <w:style w:type="paragraph" w:styleId="Footer">
    <w:name w:val="footer"/>
    <w:basedOn w:val="Normal"/>
    <w:link w:val="Style14"/>
    <w:uiPriority w:val="99"/>
    <w:pPr>
      <w:tabs>
        <w:tab w:val="clear" w:pos="708"/>
        <w:tab w:val="center" w:pos="4677" w:leader="none"/>
        <w:tab w:val="right" w:pos="9355" w:leader="none"/>
      </w:tabs>
    </w:pPr>
    <w:rPr>
      <w:lang w:eastAsia="ru-RU"/>
    </w:rPr>
  </w:style>
  <w:style w:type="paragraph" w:styleId="c4" w:customStyle="1">
    <w:name w:val="c4"/>
    <w:basedOn w:val="Normal"/>
    <w:qFormat/>
    <w:pPr>
      <w:spacing w:beforeAutospacing="1" w:afterAutospacing="1"/>
    </w:pPr>
    <w:rPr>
      <w:lang w:eastAsia="ru-RU"/>
    </w:rPr>
  </w:style>
  <w:style w:type="paragraph" w:styleId="c6" w:customStyle="1">
    <w:name w:val="c6"/>
    <w:basedOn w:val="Normal"/>
    <w:qFormat/>
    <w:pPr>
      <w:spacing w:beforeAutospacing="1" w:afterAutospacing="1"/>
    </w:pPr>
    <w:rPr>
      <w:lang w:eastAsia="ru-RU"/>
    </w:rPr>
  </w:style>
  <w:style w:type="paragraph" w:styleId="31" w:customStyle="1">
    <w:name w:val="Основной текст 31"/>
    <w:basedOn w:val="Normal"/>
    <w:qFormat/>
    <w:pPr>
      <w:jc w:val="both"/>
    </w:pPr>
    <w:rPr>
      <w:lang w:eastAsia="ru-RU"/>
    </w:rPr>
  </w:style>
  <w:style w:type="paragraph" w:styleId="BalloonText">
    <w:name w:val="Balloon Text"/>
    <w:basedOn w:val="Normal"/>
    <w:link w:val="Style17"/>
    <w:uiPriority w:val="99"/>
    <w:semiHidden/>
    <w:unhideWhenUsed/>
    <w:qFormat/>
    <w:pPr/>
    <w:rPr>
      <w:rFonts w:ascii="Tahoma" w:hAnsi="Tahoma" w:cs="Tahoma"/>
      <w:sz w:val="16"/>
      <w:szCs w:val="16"/>
    </w:rPr>
  </w:style>
  <w:style w:type="paragraph" w:styleId="Style22">
    <w:name w:val="Содержимое таблицы"/>
    <w:basedOn w:val="Normal"/>
    <w:qFormat/>
    <w:pPr>
      <w:widowControl w:val="false"/>
      <w:suppressLineNumbers/>
    </w:pPr>
    <w:rPr/>
  </w:style>
  <w:style w:type="paragraph" w:styleId="Style23">
    <w:name w:val="Заголовок таблицы"/>
    <w:basedOn w:val="Style22"/>
    <w:qFormat/>
    <w:pPr>
      <w:suppressLineNumbers/>
      <w:jc w:val="center"/>
    </w:pPr>
    <w:rPr>
      <w:b/>
      <w:bCs/>
    </w:rPr>
  </w:style>
  <w:style w:type="numbering" w:styleId="Style24"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customStyle="1" w:styleId="11">
    <w:name w:val="Таблица простая 11"/>
    <w:basedOn w:val="a1"/>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0">
    <w:name w:val="Таблица простая 21"/>
    <w:basedOn w:val="a1"/>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rPr>
      <w:tblPr/>
      <w:tcPr>
        <w:tcBorders>
          <w:bottom w:val="single" w:color="9EC4E6"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CD6EE" w:themeColor="accent1" w:sz="4" w:space="0"/>
          <w:left w:val="single" w:color="BCD6EE" w:themeColor="accent1" w:sz="4" w:space="0"/>
          <w:bottom w:val="single" w:color="BCD6EE" w:themeColor="accent1" w:sz="4" w:space="0"/>
          <w:right w:val="single" w:color="BCD6EE" w:themeColor="accent1" w:sz="4" w:space="0"/>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rPr>
      <w:tblPr/>
      <w:tcPr>
        <w:tcBorders>
          <w:bottom w:val="single" w:color="F4B28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rPr>
      <w:tblPr/>
      <w:tcPr>
        <w:tcBorders>
          <w:bottom w:val="single" w:color="CACACA"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b/>
      </w:rPr>
      <w:tblPr/>
      <w:tcPr>
        <w:tcBorders>
          <w:bottom w:val="single" w:color="FFDA6A"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firstRow">
      <w:rPr>
        <w:b/>
      </w:rPr>
      <w:tblPr/>
      <w:tcPr>
        <w:tcBorders>
          <w:bottom w:val="single" w:color="91ACDC"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3C5E7" w:themeColor="accent5" w:sz="4" w:space="0"/>
          <w:left w:val="single" w:color="B3C5E7" w:themeColor="accent5" w:sz="4" w:space="0"/>
          <w:bottom w:val="single" w:color="B3C5E7" w:themeColor="accent5" w:sz="4" w:space="0"/>
          <w:right w:val="single" w:color="B3C5E7" w:themeColor="accent5" w:sz="4" w:space="0"/>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rPr>
      <w:tblPr/>
      <w:tcPr>
        <w:tcBorders>
          <w:bottom w:val="single" w:color="AAD190"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firstRow">
      <w:rPr>
        <w:b/>
      </w:rPr>
      <w:tblPr/>
      <w:tcPr>
        <w:tcBorders>
          <w:top w:val="none" w:color="000000" w:sz="4" w:space="0"/>
          <w:left w:val="none" w:color="000000" w:sz="4" w:space="0"/>
          <w:bottom w:val="single" w:color="68A2D8" w:themeColor="accent1" w:sz="12" w:space="0"/>
          <w:right w:val="none" w:color="000000" w:sz="4" w:space="0"/>
        </w:tcBorders>
        <w:shd w:val="clear" w:color="FFFFFF" w:fill="auto"/>
      </w:tcPr>
    </w:tblStylePr>
    <w:tblStylePr w:type="lastRow">
      <w:rPr>
        <w:b/>
      </w:rPr>
      <w:tblPr/>
      <w:tcPr>
        <w:tcBorders>
          <w:top w:val="single" w:color="68A2D8"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DEAF6" w:fill="DDEAF6" w:themeFill="accent1" w:themeFillTint="34"/>
      </w:tcPr>
    </w:tblStylePr>
    <w:tblStylePr w:type="band1Horz">
      <w:rPr>
        <w:sz w:val="22"/>
      </w:rPr>
      <w:tblPr/>
      <w:tcPr>
        <w:shd w:val="clear" w:color="DDEAF6"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rPr>
      <w:tblPr/>
      <w:tcPr>
        <w:tcBorders>
          <w:top w:val="none" w:color="000000" w:sz="4" w:space="0"/>
          <w:left w:val="none" w:color="000000" w:sz="4" w:space="0"/>
          <w:bottom w:val="single" w:color="F4B184" w:themeColor="accent2" w:sz="12" w:space="0"/>
          <w:right w:val="none" w:color="000000" w:sz="4" w:space="0"/>
        </w:tcBorders>
        <w:shd w:val="clear" w:color="FFFFFF" w:fill="auto"/>
      </w:tcPr>
    </w:tblStylePr>
    <w:tblStylePr w:type="lastRow">
      <w:rPr>
        <w:b/>
      </w:rPr>
      <w:tblPr/>
      <w:tcPr>
        <w:tcBorders>
          <w:top w:val="single" w:color="F4B184"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rPr>
      <w:tblPr/>
      <w:tcPr>
        <w:tcBorders>
          <w:top w:val="none" w:color="000000" w:sz="4" w:space="0"/>
          <w:left w:val="none" w:color="000000" w:sz="4" w:space="0"/>
          <w:bottom w:val="single" w:color="A5A5A5" w:themeColor="accent3" w:sz="12" w:space="0"/>
          <w:right w:val="none" w:color="000000" w:sz="4" w:space="0"/>
        </w:tcBorders>
        <w:shd w:val="clear" w:color="FFFFFF" w:fill="auto"/>
      </w:tcPr>
    </w:tblStylePr>
    <w:tblStylePr w:type="lastRow">
      <w:rPr>
        <w:b/>
      </w:rPr>
      <w:tblPr/>
      <w:tcPr>
        <w:tcBorders>
          <w:top w:val="single" w:color="A5A5A5"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rPr>
      <w:tblPr/>
      <w:tcPr>
        <w:tcBorders>
          <w:top w:val="none" w:color="000000" w:sz="4" w:space="0"/>
          <w:left w:val="none" w:color="000000" w:sz="4" w:space="0"/>
          <w:bottom w:val="single" w:color="FFD865" w:themeColor="accent4" w:sz="12" w:space="0"/>
          <w:right w:val="none" w:color="000000" w:sz="4" w:space="0"/>
        </w:tcBorders>
        <w:shd w:val="clear" w:color="FFFFFF" w:fill="auto"/>
      </w:tcPr>
    </w:tblStylePr>
    <w:tblStylePr w:type="lastRow">
      <w:rPr>
        <w:b/>
      </w:rPr>
      <w:tblPr/>
      <w:tcPr>
        <w:tcBorders>
          <w:top w:val="single" w:color="FFD865"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firstRow">
      <w:rPr>
        <w:b/>
      </w:rPr>
      <w:tblPr/>
      <w:tcPr>
        <w:tcBorders>
          <w:top w:val="none" w:color="000000" w:sz="4" w:space="0"/>
          <w:left w:val="none" w:color="000000" w:sz="4" w:space="0"/>
          <w:bottom w:val="single" w:color="4472C4" w:themeColor="accent5" w:sz="12" w:space="0"/>
          <w:right w:val="none" w:color="000000" w:sz="4" w:space="0"/>
        </w:tcBorders>
        <w:shd w:val="clear" w:color="FFFFFF" w:fill="auto"/>
      </w:tcPr>
    </w:tblStylePr>
    <w:tblStylePr w:type="lastRow">
      <w:rPr>
        <w:b/>
      </w:rPr>
      <w:tblPr/>
      <w:tcPr>
        <w:tcBorders>
          <w:top w:val="single" w:color="4472C4"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8E2F3" w:fill="D8E2F3" w:themeFill="accent5" w:themeFillTint="34"/>
      </w:tcPr>
    </w:tblStylePr>
    <w:tblStylePr w:type="band1Horz">
      <w:rPr>
        <w:sz w:val="22"/>
      </w:rPr>
      <w:tblPr/>
      <w:tcPr>
        <w:shd w:val="clear" w:color="D8E2F3"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rPr>
      <w:tbl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Row">
      <w:rPr>
        <w:b/>
      </w:rPr>
      <w:tblPr/>
      <w:tcPr>
        <w:tcBorders>
          <w:top w:val="single" w:color="70AD47"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DEAF6" w:fill="DDEAF6" w:themeFill="accent1" w:themeFillTint="34"/>
      </w:tcPr>
    </w:tblStylePr>
    <w:tblStylePr w:type="band1Horz">
      <w:rPr>
        <w:sz w:val="22"/>
      </w:rPr>
      <w:tblPr/>
      <w:tcPr>
        <w:shd w:val="clear" w:color="DDEAF6"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8E2F3" w:fill="D8E2F3" w:themeFill="accent5" w:themeFillTint="34"/>
      </w:tcPr>
    </w:tblStylePr>
    <w:tblStylePr w:type="band1Horz">
      <w:rPr>
        <w:sz w:val="22"/>
      </w:rPr>
      <w:tblPr/>
      <w:tcPr>
        <w:shd w:val="clear" w:color="D8E2F3"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b/>
        <w:sz w:val="22"/>
      </w:rPr>
      <w:tblPr/>
      <w:tcPr>
        <w:tcBorders>
          <w:top w:val="single" w:color="68A2D8" w:themeColor="accent1" w:sz="4" w:space="0"/>
          <w:left w:val="single" w:color="68A2D8" w:themeColor="accent1" w:sz="4" w:space="0"/>
          <w:bottom w:val="single" w:color="68A2D8" w:themeColor="accent1" w:sz="4" w:space="0"/>
          <w:right w:val="single" w:color="68A2D8" w:themeColor="accent1" w:sz="4" w:space="0"/>
        </w:tcBorders>
        <w:shd w:val="clear" w:color="68A2D8" w:fill="68A2D8" w:themeFill="accent1" w:themeFillTint="ea"/>
      </w:tcPr>
    </w:tblStylePr>
    <w:tblStylePr w:type="lastRow">
      <w:rPr>
        <w:b/>
      </w:rPr>
      <w:tblPr/>
      <w:tcPr>
        <w:tcBorders>
          <w:top w:val="single" w:color="68A2D8" w:themeColor="accent1" w:sz="4" w:space="0"/>
        </w:tcBorders>
      </w:tcPr>
    </w:tblStylePr>
    <w:tblStylePr w:type="firstCol">
      <w:rPr>
        <w:b/>
      </w:rPr>
      <w:tblPr/>
    </w:tblStylePr>
    <w:tblStylePr w:type="lastCol">
      <w:rPr>
        <w:b/>
      </w:rPr>
      <w:tblPr/>
    </w:tblStylePr>
    <w:tblStylePr w:type="band1Vert">
      <w:rPr>
        <w:sz w:val="22"/>
      </w:rPr>
      <w:tblPr/>
      <w:tcPr>
        <w:shd w:val="clear" w:color="DEEBF6" w:fill="DEEBF6" w:themeFill="accent1" w:themeFillTint="32"/>
      </w:tcPr>
    </w:tblStylePr>
    <w:tblStylePr w:type="band1Horz">
      <w:rPr>
        <w:sz w:val="22"/>
      </w:rPr>
      <w:tblPr/>
      <w:tcPr>
        <w:shd w:val="clear" w:color="DEEBF6"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b/>
        <w:sz w:val="22"/>
      </w:rPr>
      <w:tblPr/>
      <w:tcPr>
        <w:tcBorders>
          <w:top w:val="single" w:color="F4B184" w:themeColor="accent2" w:sz="4" w:space="0"/>
          <w:left w:val="single" w:color="F4B184" w:themeColor="accent2" w:sz="4" w:space="0"/>
          <w:bottom w:val="single" w:color="F4B184" w:themeColor="accent2" w:sz="4" w:space="0"/>
          <w:right w:val="single" w:color="F4B184" w:themeColor="accent2" w:sz="4" w:space="0"/>
        </w:tcBorders>
        <w:shd w:val="clear" w:color="F4B184" w:fill="F4B184" w:themeFill="accent2" w:themeFillTint="97"/>
      </w:tcPr>
    </w:tblStylePr>
    <w:tblStylePr w:type="lastRow">
      <w:rPr>
        <w:b/>
      </w:rPr>
      <w:tblPr/>
      <w:tcPr>
        <w:tcBorders>
          <w:top w:val="single" w:color="F4B184" w:themeColor="accent2" w:sz="4" w:space="0"/>
        </w:tcBorders>
      </w:tcPr>
    </w:tblStylePr>
    <w:tblStylePr w:type="firstCol">
      <w:rPr>
        <w:b/>
      </w:rPr>
      <w:tblPr/>
    </w:tblStylePr>
    <w:tblStylePr w:type="lastCol">
      <w:rPr>
        <w:b/>
      </w:rPr>
      <w:tbl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b/>
        <w:sz w:val="22"/>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5A5A5" w:fill="A5A5A5" w:themeFill="accent3" w:themeFillTint="fe"/>
      </w:tcPr>
    </w:tblStylePr>
    <w:tblStylePr w:type="lastRow">
      <w:rPr>
        <w:b/>
      </w:rPr>
      <w:tblPr/>
      <w:tcPr>
        <w:tcBorders>
          <w:top w:val="single" w:color="A5A5A5" w:themeColor="accent3" w:sz="4" w:space="0"/>
        </w:tcBorders>
      </w:tcPr>
    </w:tblStylePr>
    <w:tblStylePr w:type="firstCol">
      <w:rPr>
        <w:b/>
      </w:rPr>
      <w:tblPr/>
    </w:tblStylePr>
    <w:tblStylePr w:type="lastCol">
      <w:rPr>
        <w:b/>
      </w:rPr>
      <w:tbl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firstRow">
      <w:rPr>
        <w:b/>
        <w:sz w:val="22"/>
      </w:rPr>
      <w:tblPr/>
      <w:tcPr>
        <w:tcBorders>
          <w:top w:val="single" w:color="FFD865" w:themeColor="accent4" w:sz="4" w:space="0"/>
          <w:left w:val="single" w:color="FFD865" w:themeColor="accent4" w:sz="4" w:space="0"/>
          <w:bottom w:val="single" w:color="FFD865" w:themeColor="accent4" w:sz="4" w:space="0"/>
          <w:right w:val="single" w:color="FFD865" w:themeColor="accent4" w:sz="4" w:space="0"/>
        </w:tcBorders>
        <w:shd w:val="clear" w:color="FFD865" w:fill="FFD865" w:themeFill="accent4" w:themeFillTint="9a"/>
      </w:tcPr>
    </w:tblStylePr>
    <w:tblStylePr w:type="lastRow">
      <w:rPr>
        <w:b/>
      </w:rPr>
      <w:tblPr/>
      <w:tcPr>
        <w:tcBorders>
          <w:top w:val="single" w:color="FFD865" w:themeColor="accent4" w:sz="4" w:space="0"/>
        </w:tcBorders>
      </w:tcPr>
    </w:tblStylePr>
    <w:tblStylePr w:type="firstCol">
      <w:rPr>
        <w:b/>
      </w:rPr>
      <w:tblPr/>
    </w:tblStylePr>
    <w:tblStylePr w:type="lastCol">
      <w:rPr>
        <w:b/>
      </w:rPr>
      <w:tbl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b/>
        <w:sz w:val="22"/>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fill="4472C4" w:themeFill="accent5"/>
      </w:tcPr>
    </w:tblStylePr>
    <w:tblStylePr w:type="lastRow">
      <w:rPr>
        <w:b/>
      </w:rPr>
      <w:tblPr/>
      <w:tcPr>
        <w:tcBorders>
          <w:top w:val="single" w:color="4472C4" w:themeColor="accent5" w:sz="4" w:space="0"/>
        </w:tcBorders>
      </w:tcPr>
    </w:tblStylePr>
    <w:tblStylePr w:type="firstCol">
      <w:rPr>
        <w:b/>
      </w:rPr>
      <w:tblPr/>
    </w:tblStylePr>
    <w:tblStylePr w:type="lastCol">
      <w:rPr>
        <w:b/>
      </w:rPr>
      <w:tblPr/>
    </w:tblStylePr>
    <w:tblStylePr w:type="band1Vert">
      <w:rPr>
        <w:sz w:val="22"/>
      </w:rPr>
      <w:tblPr/>
      <w:tcPr>
        <w:shd w:val="clear" w:color="D8E2F3" w:fill="D8E2F3" w:themeFill="accent5" w:themeFillTint="34"/>
      </w:tcPr>
    </w:tblStylePr>
    <w:tblStylePr w:type="band1Horz">
      <w:rPr>
        <w:sz w:val="22"/>
      </w:rPr>
      <w:tblPr/>
      <w:tcPr>
        <w:shd w:val="clear" w:color="D8E2F3"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hemeFill="accent6"/>
      </w:tcPr>
    </w:tblStylePr>
    <w:tblStylePr w:type="lastRow">
      <w:rPr>
        <w:b/>
      </w:rPr>
      <w:tblPr/>
      <w:tcPr>
        <w:tcBorders>
          <w:top w:val="single" w:color="70AD47" w:themeColor="accent6" w:sz="4" w:space="0"/>
        </w:tcBorders>
      </w:tcPr>
    </w:tblStylePr>
    <w:tblStylePr w:type="firstCol">
      <w:rPr>
        <w:b/>
      </w:rPr>
      <w:tblPr/>
    </w:tblStylePr>
    <w:tblStylePr w:type="lastCol">
      <w:rPr>
        <w:b/>
      </w:rPr>
      <w:tbl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5B9BD5" w:fill="5B9BD5" w:themeFill="accent1"/>
      </w:tcPr>
    </w:tblStylePr>
    <w:tblStylePr w:type="lastRow">
      <w:rPr>
        <w:b/>
        <w:sz w:val="22"/>
      </w:rPr>
      <w:tblPr/>
      <w:tcPr>
        <w:tcBorders>
          <w:top w:val="single" w:color="FFFFFF" w:themeColor="light1" w:sz="4" w:space="0"/>
        </w:tcBorders>
        <w:shd w:val="clear" w:color="5B9BD5" w:fill="5B9BD5" w:themeFill="accent1"/>
      </w:tcPr>
    </w:tblStylePr>
    <w:tblStylePr w:type="firstCol">
      <w:rPr>
        <w:b/>
        <w:sz w:val="22"/>
      </w:rPr>
      <w:tblPr/>
      <w:tcPr>
        <w:shd w:val="clear" w:color="5B9BD5" w:fill="5B9BD5" w:themeFill="accent1"/>
      </w:tcPr>
    </w:tblStylePr>
    <w:tblStylePr w:type="lastCol">
      <w:rPr>
        <w:b/>
        <w:sz w:val="22"/>
      </w:rPr>
      <w:tblPr/>
      <w:tcPr>
        <w:shd w:val="clear" w:color="5B9BD5" w:fill="5B9BD5" w:themeFill="accent1"/>
      </w:tcPr>
    </w:tblStylePr>
    <w:tblStylePr w:type="band1Vert">
      <w:tblPr/>
      <w:tcPr>
        <w:shd w:val="clear" w:color="B3D0EB" w:fill="B3D0EB" w:themeFill="accent1" w:themeFillTint="75"/>
      </w:tcPr>
    </w:tblStylePr>
    <w:tblStylePr w:type="band1Horz">
      <w:tblPr/>
      <w:tcPr>
        <w:shd w:val="clear" w:color="B3D0EB"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ED7D31" w:fill="ED7D31" w:themeFill="accent2"/>
      </w:tcPr>
    </w:tblStylePr>
    <w:tblStylePr w:type="lastRow">
      <w:rPr>
        <w:b/>
        <w:sz w:val="22"/>
      </w:rPr>
      <w:tblPr/>
      <w:tcPr>
        <w:tcBorders>
          <w:top w:val="single" w:color="FFFFFF" w:themeColor="light1" w:sz="4" w:space="0"/>
        </w:tcBorders>
        <w:shd w:val="clear" w:color="ED7D31" w:fill="ED7D31" w:themeFill="accent2"/>
      </w:tcPr>
    </w:tblStylePr>
    <w:tblStylePr w:type="firstCol">
      <w:rPr>
        <w:b/>
        <w:sz w:val="22"/>
      </w:rPr>
      <w:tblPr/>
      <w:tcPr>
        <w:shd w:val="clear" w:color="ED7D31" w:fill="ED7D31" w:themeFill="accent2"/>
      </w:tcPr>
    </w:tblStylePr>
    <w:tblStylePr w:type="lastCol">
      <w:rPr>
        <w:b/>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A5A5A5" w:fill="A5A5A5" w:themeFill="accent3"/>
      </w:tcPr>
    </w:tblStylePr>
    <w:tblStylePr w:type="lastRow">
      <w:rPr>
        <w:b/>
        <w:sz w:val="22"/>
      </w:rPr>
      <w:tblPr/>
      <w:tcPr>
        <w:tcBorders>
          <w:top w:val="single" w:color="FFFFFF" w:themeColor="light1" w:sz="4" w:space="0"/>
        </w:tcBorders>
        <w:shd w:val="clear" w:color="A5A5A5" w:fill="A5A5A5" w:themeFill="accent3"/>
      </w:tcPr>
    </w:tblStylePr>
    <w:tblStylePr w:type="firstCol">
      <w:rPr>
        <w:b/>
        <w:sz w:val="22"/>
      </w:rPr>
      <w:tblPr/>
      <w:tcPr>
        <w:shd w:val="clear" w:color="A5A5A5" w:fill="A5A5A5" w:themeFill="accent3"/>
      </w:tcPr>
    </w:tblStylePr>
    <w:tblStylePr w:type="lastCol">
      <w:rPr>
        <w:b/>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FC000" w:fill="FFC000" w:themeFill="accent4"/>
      </w:tcPr>
    </w:tblStylePr>
    <w:tblStylePr w:type="lastRow">
      <w:rPr>
        <w:b/>
        <w:sz w:val="22"/>
      </w:rPr>
      <w:tblPr/>
      <w:tcPr>
        <w:tcBorders>
          <w:top w:val="single" w:color="FFFFFF" w:themeColor="light1" w:sz="4" w:space="0"/>
        </w:tcBorders>
        <w:shd w:val="clear" w:color="FFC000" w:fill="FFC000" w:themeFill="accent4"/>
      </w:tcPr>
    </w:tblStylePr>
    <w:tblStylePr w:type="firstCol">
      <w:rPr>
        <w:b/>
        <w:sz w:val="22"/>
      </w:rPr>
      <w:tblPr/>
      <w:tcPr>
        <w:shd w:val="clear" w:color="FFC000" w:fill="FFC000" w:themeFill="accent4"/>
      </w:tcPr>
    </w:tblStylePr>
    <w:tblStylePr w:type="lastCol">
      <w:rPr>
        <w:b/>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472C4" w:fill="4472C4" w:themeFill="accent5"/>
      </w:tcPr>
    </w:tblStylePr>
    <w:tblStylePr w:type="lastRow">
      <w:rPr>
        <w:b/>
        <w:sz w:val="22"/>
      </w:rPr>
      <w:tblPr/>
      <w:tcPr>
        <w:tcBorders>
          <w:top w:val="single" w:color="FFFFFF" w:themeColor="light1" w:sz="4" w:space="0"/>
        </w:tcBorders>
        <w:shd w:val="clear" w:color="4472C4" w:fill="4472C4" w:themeFill="accent5"/>
      </w:tcPr>
    </w:tblStylePr>
    <w:tblStylePr w:type="firstCol">
      <w:rPr>
        <w:b/>
        <w:sz w:val="22"/>
      </w:rPr>
      <w:tblPr/>
      <w:tcPr>
        <w:shd w:val="clear" w:color="4472C4" w:fill="4472C4" w:themeFill="accent5"/>
      </w:tcPr>
    </w:tblStylePr>
    <w:tblStylePr w:type="lastCol">
      <w:rPr>
        <w:b/>
        <w:sz w:val="22"/>
      </w:rPr>
      <w:tblPr/>
      <w:tcPr>
        <w:shd w:val="clear" w:color="4472C4" w:fill="4472C4" w:themeFill="accent5"/>
      </w:tcPr>
    </w:tblStylePr>
    <w:tblStylePr w:type="band1Vert">
      <w:tblPr/>
      <w:tcPr>
        <w:shd w:val="clear" w:color="A9BEE4" w:fill="A9BEE4" w:themeFill="accent5" w:themeFillTint="75"/>
      </w:tcPr>
    </w:tblStylePr>
    <w:tblStylePr w:type="band1Horz">
      <w:tblPr/>
      <w:tcPr>
        <w:shd w:val="clear" w:color="A9BEE4"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70AD47" w:fill="70AD47" w:themeFill="accent6"/>
      </w:tcPr>
    </w:tblStylePr>
    <w:tblStylePr w:type="lastRow">
      <w:rPr>
        <w:b/>
        <w:sz w:val="22"/>
      </w:rPr>
      <w:tblPr/>
      <w:tcPr>
        <w:tcBorders>
          <w:top w:val="single" w:color="FFFFFF" w:themeColor="light1" w:sz="4" w:space="0"/>
        </w:tcBorders>
        <w:shd w:val="clear" w:color="70AD47" w:fill="70AD47" w:themeFill="accent6"/>
      </w:tcPr>
    </w:tblStylePr>
    <w:tblStylePr w:type="firstCol">
      <w:rPr>
        <w:b/>
        <w:sz w:val="22"/>
      </w:rPr>
      <w:tblPr/>
      <w:tcPr>
        <w:shd w:val="clear" w:color="70AD47" w:fill="70AD47" w:themeFill="accent6"/>
      </w:tcPr>
    </w:tblStylePr>
    <w:tblStylePr w:type="lastCol">
      <w:rPr>
        <w:b/>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blPr/>
      <w:tcPr>
        <w:tcBorders>
          <w:bottom w:val="single" w:color="7F7F7F" w:themeColor="text1" w:sz="12" w:space="0"/>
        </w:tcBorders>
      </w:tcPr>
    </w:tblStylePr>
    <w:tblStylePr w:type="lastRow">
      <w:rPr>
        <w:b/>
        <w:color w:val="7f7f7f" w:themeColor="text1" w:themeTint="80" w:themeShade="95"/>
      </w:rPr>
      <w:tblPr/>
    </w:tblStylePr>
    <w:tblStylePr w:type="firstCol">
      <w:rPr>
        <w:b/>
        <w:color w:val="7f7f7f" w:themeColor="text1" w:themeTint="80" w:themeShade="95"/>
      </w:rPr>
      <w:tblPr/>
    </w:tblStylePr>
    <w:tblStylePr w:type="lastCol">
      <w:rPr>
        <w:b/>
        <w:color w:val="7f7f7f" w:themeColor="text1" w:themeTint="80" w:themeShade="95"/>
      </w:rPr>
      <w:tbl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firstRow">
      <w:rPr>
        <w:b/>
        <w:color w:val="acccea" w:themeColor="accent1" w:themeTint="80" w:themeShade="95"/>
      </w:rPr>
      <w:tblPr/>
      <w:tcPr>
        <w:tcBorders>
          <w:bottom w:val="single" w:color="ACCCEA" w:themeColor="accent1" w:sz="12" w:space="0"/>
        </w:tcBorders>
      </w:tcPr>
    </w:tblStylePr>
    <w:tblStylePr w:type="lastRow">
      <w:rPr>
        <w:b/>
        <w:color w:val="acccea" w:themeColor="accent1" w:themeTint="80" w:themeShade="95"/>
      </w:rPr>
      <w:tblPr/>
    </w:tblStylePr>
    <w:tblStylePr w:type="firstCol">
      <w:rPr>
        <w:b/>
        <w:color w:val="acccea" w:themeColor="accent1" w:themeTint="80" w:themeShade="95"/>
      </w:rPr>
      <w:tblPr/>
    </w:tblStylePr>
    <w:tblStylePr w:type="lastCol">
      <w:rPr>
        <w:b/>
        <w:color w:val="acccea" w:themeColor="accent1" w:themeTint="80" w:themeShade="95"/>
      </w:rPr>
      <w:tblPr/>
    </w:tblStylePr>
    <w:tblStylePr w:type="band1Vert">
      <w:tblPr/>
      <w:tcPr>
        <w:shd w:val="clear" w:color="DDEAF6" w:fill="DDEAF6" w:themeFill="accent1" w:themeFillTint="34"/>
      </w:tcPr>
    </w:tblStylePr>
    <w:tblStylePr w:type="band1Horz">
      <w:rPr>
        <w:color w:val="acccea" w:themeColor="accent1" w:themeTint="80" w:themeShade="95"/>
        <w:sz w:val="22"/>
      </w:rPr>
      <w:tblPr/>
      <w:tcPr>
        <w:shd w:val="clear" w:color="DDEAF6" w:fill="DDEAF6" w:themeFill="accent1" w:themeFillTint="34"/>
      </w:tcPr>
    </w:tblStylePr>
    <w:tblStylePr w:type="band2Horz">
      <w:rPr>
        <w:color w:val="acccea" w:themeColor="accent1" w:themeTint="80" w:themeShade="95"/>
        <w:sz w:val="22"/>
      </w:rPr>
      <w:tbl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rPr>
      <w:tblPr/>
      <w:tcPr>
        <w:tcBorders>
          <w:bottom w:val="single" w:color="F4B184" w:themeColor="accent2" w:sz="12" w:space="0"/>
        </w:tcBorders>
      </w:tcPr>
    </w:tblStylePr>
    <w:tblStylePr w:type="lastRow">
      <w:rPr>
        <w:b/>
        <w:color w:val="f4b184" w:themeColor="accent2" w:themeTint="97" w:themeShade="95"/>
      </w:rPr>
      <w:tblPr/>
    </w:tblStylePr>
    <w:tblStylePr w:type="firstCol">
      <w:rPr>
        <w:b/>
        <w:color w:val="f4b184" w:themeColor="accent2" w:themeTint="97" w:themeShade="95"/>
      </w:rPr>
      <w:tblPr/>
    </w:tblStylePr>
    <w:tblStylePr w:type="lastCol">
      <w:rPr>
        <w:b/>
        <w:color w:val="f4b184" w:themeColor="accent2" w:themeTint="97" w:themeShade="95"/>
      </w:rPr>
      <w:tbl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rPr>
      <w:tblPr/>
      <w:tcPr>
        <w:tcBorders>
          <w:bottom w:val="single" w:color="A5A5A5" w:themeColor="accent3" w:sz="12" w:space="0"/>
        </w:tcBorders>
      </w:tcPr>
    </w:tblStylePr>
    <w:tblStylePr w:type="lastRow">
      <w:rPr>
        <w:b/>
        <w:color w:val="a5a5a5" w:themeColor="accent3" w:themeTint="fe" w:themeShade="95"/>
      </w:rPr>
      <w:tblPr/>
    </w:tblStylePr>
    <w:tblStylePr w:type="firstCol">
      <w:rPr>
        <w:b/>
        <w:color w:val="a5a5a5" w:themeColor="accent3" w:themeTint="fe" w:themeShade="95"/>
      </w:rPr>
      <w:tblPr/>
    </w:tblStylePr>
    <w:tblStylePr w:type="lastCol">
      <w:rPr>
        <w:b/>
        <w:color w:val="a5a5a5" w:themeColor="accent3" w:themeTint="fe" w:themeShade="95"/>
      </w:rPr>
      <w:tbl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rPr>
      <w:tblPr/>
      <w:tcPr>
        <w:tcBorders>
          <w:bottom w:val="single" w:color="FFD865" w:themeColor="accent4" w:sz="12" w:space="0"/>
        </w:tcBorders>
      </w:tcPr>
    </w:tblStylePr>
    <w:tblStylePr w:type="lastRow">
      <w:rPr>
        <w:b/>
        <w:color w:val="ffd865" w:themeColor="accent4" w:themeTint="9a" w:themeShade="95"/>
      </w:rPr>
      <w:tblPr/>
    </w:tblStylePr>
    <w:tblStylePr w:type="firstCol">
      <w:rPr>
        <w:b/>
        <w:color w:val="ffd865" w:themeColor="accent4" w:themeTint="9a" w:themeShade="95"/>
      </w:rPr>
      <w:tblPr/>
    </w:tblStylePr>
    <w:tblStylePr w:type="lastCol">
      <w:rPr>
        <w:b/>
        <w:color w:val="ffd865" w:themeColor="accent4" w:themeTint="9a" w:themeShade="95"/>
      </w:rPr>
      <w:tbl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5" w:themeColor="accent5" w:themeShade="95"/>
      </w:rPr>
      <w:tblPr/>
      <w:tcPr>
        <w:tcBorders>
          <w:bottom w:val="single" w:color="4472C4" w:themeColor="accent5" w:sz="12" w:space="0"/>
        </w:tcBorders>
      </w:tcPr>
    </w:tblStylePr>
    <w:tblStylePr w:type="lastRow">
      <w:rPr>
        <w:b/>
        <w:color w:val="254175" w:themeColor="accent5" w:themeShade="95"/>
      </w:rPr>
      <w:tblPr/>
    </w:tblStylePr>
    <w:tblStylePr w:type="firstCol">
      <w:rPr>
        <w:b/>
        <w:color w:val="254175" w:themeColor="accent5" w:themeShade="95"/>
      </w:rPr>
      <w:tblPr/>
    </w:tblStylePr>
    <w:tblStylePr w:type="lastCol">
      <w:rPr>
        <w:b/>
        <w:color w:val="254175" w:themeColor="accent5" w:themeShade="95"/>
      </w:rPr>
      <w:tblPr/>
    </w:tblStylePr>
    <w:tblStylePr w:type="band1Vert">
      <w:tblPr/>
      <w:tcPr>
        <w:shd w:val="clear" w:color="D8E2F3" w:fill="D8E2F3" w:themeFill="accent5" w:themeFillTint="34"/>
      </w:tcPr>
    </w:tblStylePr>
    <w:tblStylePr w:type="band1Horz">
      <w:rPr>
        <w:color w:val="254175" w:themeColor="accent5" w:themeShade="95"/>
        <w:sz w:val="22"/>
      </w:rPr>
      <w:tblPr/>
      <w:tcPr>
        <w:shd w:val="clear" w:color="D8E2F3" w:fill="D8E2F3" w:themeFill="accent5" w:themeFillTint="34"/>
      </w:tcPr>
    </w:tblStylePr>
    <w:tblStylePr w:type="band2Horz">
      <w:rPr>
        <w:color w:val="254175" w:themeColor="accent5" w:themeShade="95"/>
        <w:sz w:val="22"/>
      </w:rPr>
      <w:tbl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5" w:themeColor="accent5" w:themeShade="95"/>
      </w:rPr>
      <w:tblPr/>
      <w:tcPr>
        <w:tcBorders>
          <w:bottom w:val="single" w:color="70AD47" w:themeColor="accent6" w:sz="12" w:space="0"/>
        </w:tcBorders>
      </w:tcPr>
    </w:tblStylePr>
    <w:tblStylePr w:type="lastRow">
      <w:rPr>
        <w:b/>
        <w:color w:val="254175" w:themeColor="accent5" w:themeShade="95"/>
      </w:rPr>
      <w:tblPr/>
    </w:tblStylePr>
    <w:tblStylePr w:type="firstCol">
      <w:rPr>
        <w:b/>
        <w:color w:val="254175" w:themeColor="accent5" w:themeShade="95"/>
      </w:rPr>
      <w:tblPr/>
    </w:tblStylePr>
    <w:tblStylePr w:type="lastCol">
      <w:rPr>
        <w:b/>
        <w:color w:val="254175" w:themeColor="accent5" w:themeShade="95"/>
      </w:rPr>
      <w:tblPr/>
    </w:tblStylePr>
    <w:tblStylePr w:type="band1Vert">
      <w:tblPr/>
      <w:tcPr>
        <w:shd w:val="clear" w:color="E1EFD8" w:fill="E1EFD8" w:themeFill="accent6" w:themeFillTint="34"/>
      </w:tcPr>
    </w:tblStylePr>
    <w:tblStylePr w:type="band1Horz">
      <w:rPr>
        <w:color w:val="254175" w:themeColor="accent5" w:themeShade="95"/>
        <w:sz w:val="22"/>
      </w:rPr>
      <w:tblPr/>
      <w:tcPr>
        <w:shd w:val="clear" w:color="E1EFD8" w:fill="E1EFD8" w:themeFill="accent6" w:themeFillTint="34"/>
      </w:tcPr>
    </w:tblStylePr>
    <w:tblStylePr w:type="band2Horz">
      <w:rPr>
        <w:color w:val="254175" w:themeColor="accent5" w:themeShade="95"/>
        <w:sz w:val="22"/>
      </w:rPr>
      <w:tbl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b/>
        <w:color w:val="7f7f7f"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firstRow">
      <w:rPr>
        <w:b/>
        <w:color w:val="acccea" w:themeColor="accent1" w:themeTint="80" w:themeShade="95"/>
        <w:sz w:val="22"/>
      </w:rPr>
      <w:tblPr/>
      <w:tcPr>
        <w:tcBorders>
          <w:top w:val="none" w:color="auto" w:sz="0" w:space="0"/>
          <w:left w:val="none" w:color="auto" w:sz="0" w:space="0"/>
          <w:bottom w:val="single" w:color="ACCCEA" w:themeColor="accent1" w:sz="4" w:space="0"/>
          <w:right w:val="none" w:color="auto" w:sz="0" w:space="0"/>
        </w:tcBorders>
        <w:shd w:val="clear" w:color="FFFFFF" w:fill="FFFFFF" w:themeFill="light1"/>
      </w:tcPr>
    </w:tblStylePr>
    <w:tblStylePr w:type="lastRow">
      <w:rPr>
        <w:b/>
        <w:color w:val="acccea" w:themeColor="accent1" w:themeTint="80" w:themeShade="95"/>
        <w:sz w:val="22"/>
      </w:rPr>
      <w:tblPr/>
      <w:tcPr>
        <w:tcBorders>
          <w:top w:val="single" w:color="ACCCEA"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cccea" w:themeColor="accent1" w:themeTint="80" w:themeShade="95"/>
        <w:sz w:val="22"/>
      </w:rPr>
      <w:tblPr/>
      <w:tcPr>
        <w:tcBorders>
          <w:top w:val="none" w:color="auto" w:sz="0" w:space="0"/>
          <w:left w:val="none" w:color="auto" w:sz="0" w:space="0"/>
          <w:bottom w:val="none" w:color="auto" w:sz="0" w:space="0"/>
          <w:right w:val="single" w:color="ACCCEA" w:themeColor="accent1" w:sz="4" w:space="0"/>
        </w:tcBorders>
        <w:shd w:val="clear" w:color="FFFFFF" w:fill="auto"/>
      </w:tcPr>
    </w:tblStylePr>
    <w:tblStylePr w:type="lastCol">
      <w:rPr>
        <w:i/>
        <w:color w:val="acccea" w:themeColor="accent1" w:themeTint="80" w:themeShade="95"/>
        <w:sz w:val="22"/>
      </w:rPr>
      <w:tblPr/>
      <w:tcPr>
        <w:tcBorders>
          <w:top w:val="none" w:color="auto" w:sz="0" w:space="0"/>
          <w:left w:val="single" w:color="ACCCEA" w:themeColor="accent1" w:sz="4" w:space="0"/>
          <w:bottom w:val="none" w:color="auto" w:sz="0" w:space="0"/>
          <w:right w:val="none" w:color="auto" w:sz="0" w:space="0"/>
        </w:tcBorders>
        <w:shd w:val="clear" w:color="FFFFFF" w:fill="auto"/>
      </w:tcPr>
    </w:tblStylePr>
    <w:tblStylePr w:type="band1Vert">
      <w:tblPr/>
      <w:tcPr>
        <w:shd w:val="clear" w:color="DDEAF6" w:fill="DDEAF6" w:themeFill="accent1" w:themeFillTint="34"/>
      </w:tcPr>
    </w:tblStylePr>
    <w:tblStylePr w:type="band1Horz">
      <w:rPr>
        <w:color w:val="acccea" w:themeColor="accent1" w:themeTint="80" w:themeShade="95"/>
        <w:sz w:val="22"/>
      </w:rPr>
      <w:tblPr/>
      <w:tcPr>
        <w:shd w:val="clear" w:color="DDEAF6" w:fill="DDEAF6" w:themeFill="accent1" w:themeFillTint="34"/>
      </w:tcPr>
    </w:tblStylePr>
    <w:tblStylePr w:type="band2Horz">
      <w:rPr>
        <w:color w:val="acccea" w:themeColor="accent1" w:themeTint="80" w:themeShade="95"/>
        <w:sz w:val="22"/>
      </w:rPr>
      <w:tbl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sz w:val="22"/>
      </w:rPr>
      <w:tblPr/>
      <w:tcPr>
        <w:tcBorders>
          <w:top w:val="none" w:color="auto" w:sz="0" w:space="0"/>
          <w:left w:val="none" w:color="auto" w:sz="0" w:space="0"/>
          <w:bottom w:val="single" w:color="F4B184" w:themeColor="accent2" w:sz="4" w:space="0"/>
          <w:right w:val="none" w:color="auto" w:sz="0" w:space="0"/>
        </w:tcBorders>
        <w:shd w:val="clear" w:color="FFFFFF" w:fill="FFFFFF" w:themeFill="light1"/>
      </w:tcPr>
    </w:tblStylePr>
    <w:tblStylePr w:type="lastRow">
      <w:rPr>
        <w:b/>
        <w:color w:val="f4b184" w:themeColor="accent2" w:themeTint="97" w:themeShade="95"/>
        <w:sz w:val="22"/>
      </w:rPr>
      <w:tblPr/>
      <w:tcPr>
        <w:tcBorders>
          <w:top w:val="single" w:color="F4B184"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4b184" w:themeColor="accent2" w:themeTint="97" w:themeShade="95"/>
        <w:sz w:val="22"/>
      </w:rPr>
      <w:tblPr/>
      <w:tcPr>
        <w:tcBorders>
          <w:top w:val="none" w:color="auto" w:sz="0" w:space="0"/>
          <w:left w:val="none" w:color="auto" w:sz="0" w:space="0"/>
          <w:bottom w:val="none" w:color="auto" w:sz="0" w:space="0"/>
          <w:right w:val="single" w:color="F4B184" w:themeColor="accent2" w:sz="4" w:space="0"/>
        </w:tcBorders>
        <w:shd w:val="clear" w:color="FFFFFF" w:fill="auto"/>
      </w:tcPr>
    </w:tblStylePr>
    <w:tblStylePr w:type="lastCol">
      <w:rPr>
        <w:i/>
        <w:color w:val="f4b184" w:themeColor="accent2" w:themeTint="97" w:themeShade="95"/>
        <w:sz w:val="22"/>
      </w:rPr>
      <w:tblPr/>
      <w:tcPr>
        <w:tcBorders>
          <w:top w:val="none" w:color="auto" w:sz="0" w:space="0"/>
          <w:left w:val="single" w:color="F4B184" w:themeColor="accent2" w:sz="4" w:space="0"/>
          <w:bottom w:val="none" w:color="auto" w:sz="0" w:space="0"/>
          <w:right w:val="none" w:color="auto" w:sz="0" w:space="0"/>
        </w:tcBorders>
        <w:shd w:val="clear" w:color="FFFFFF" w:fill="auto"/>
      </w:tc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sz w:val="22"/>
      </w:rPr>
      <w:tblPr/>
      <w:tcPr>
        <w:tcBorders>
          <w:top w:val="none" w:color="auto" w:sz="0" w:space="0"/>
          <w:left w:val="none" w:color="auto" w:sz="0" w:space="0"/>
          <w:bottom w:val="single" w:color="A5A5A5" w:themeColor="accent3" w:sz="4" w:space="0"/>
          <w:right w:val="none" w:color="auto" w:sz="0" w:space="0"/>
        </w:tcBorders>
        <w:shd w:val="clear" w:color="FFFFFF" w:fill="FFFFFF" w:themeFill="light1"/>
      </w:tcPr>
    </w:tblStylePr>
    <w:tblStylePr w:type="lastRow">
      <w:rPr>
        <w:b/>
        <w:color w:val="a5a5a5" w:themeColor="accent3" w:themeTint="fe" w:themeShade="95"/>
        <w:sz w:val="22"/>
      </w:rPr>
      <w:tblPr/>
      <w:tcPr>
        <w:tcBorders>
          <w:top w:val="single" w:color="A5A5A5"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5a5a5" w:themeColor="accent3" w:themeTint="fe" w:themeShade="95"/>
        <w:sz w:val="22"/>
      </w:rPr>
      <w:tblPr/>
      <w:tcPr>
        <w:tcBorders>
          <w:top w:val="none" w:color="auto" w:sz="0" w:space="0"/>
          <w:left w:val="none" w:color="auto" w:sz="0" w:space="0"/>
          <w:bottom w:val="none" w:color="auto" w:sz="0" w:space="0"/>
          <w:right w:val="single" w:color="A5A5A5" w:themeColor="accent3" w:sz="4" w:space="0"/>
        </w:tcBorders>
        <w:shd w:val="clear" w:color="FFFFFF" w:fill="auto"/>
      </w:tcPr>
    </w:tblStylePr>
    <w:tblStylePr w:type="lastCol">
      <w:rPr>
        <w:i/>
        <w:color w:val="a5a5a5" w:themeColor="accent3" w:themeTint="fe" w:themeShade="95"/>
        <w:sz w:val="22"/>
      </w:rPr>
      <w:tblPr/>
      <w:tcPr>
        <w:tcBorders>
          <w:top w:val="none" w:color="auto" w:sz="0" w:space="0"/>
          <w:left w:val="single" w:color="A5A5A5" w:themeColor="accent3" w:sz="4" w:space="0"/>
          <w:bottom w:val="none" w:color="auto" w:sz="0" w:space="0"/>
          <w:right w:val="none" w:color="auto" w:sz="0" w:space="0"/>
        </w:tcBorders>
        <w:shd w:val="clear" w:color="FFFFFF" w:fill="auto"/>
      </w:tc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sz w:val="22"/>
      </w:rPr>
      <w:tblPr/>
      <w:tcPr>
        <w:tcBorders>
          <w:top w:val="none" w:color="auto" w:sz="0" w:space="0"/>
          <w:left w:val="none" w:color="auto" w:sz="0" w:space="0"/>
          <w:bottom w:val="single" w:color="FFD865" w:themeColor="accent4" w:sz="4" w:space="0"/>
          <w:right w:val="none" w:color="auto" w:sz="0" w:space="0"/>
        </w:tcBorders>
        <w:shd w:val="clear" w:color="FFFFFF" w:fill="FFFFFF" w:themeFill="light1"/>
      </w:tcPr>
    </w:tblStylePr>
    <w:tblStylePr w:type="lastRow">
      <w:rPr>
        <w:b/>
        <w:color w:val="ffd865" w:themeColor="accent4" w:themeTint="9a" w:themeShade="95"/>
        <w:sz w:val="22"/>
      </w:rPr>
      <w:tblPr/>
      <w:tcPr>
        <w:tcBorders>
          <w:top w:val="single" w:color="FFD865"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fd865" w:themeColor="accent4" w:themeTint="9a" w:themeShade="95"/>
        <w:sz w:val="22"/>
      </w:rPr>
      <w:tblPr/>
      <w:tcPr>
        <w:tcBorders>
          <w:top w:val="none" w:color="auto" w:sz="0" w:space="0"/>
          <w:left w:val="none" w:color="auto" w:sz="0" w:space="0"/>
          <w:bottom w:val="none" w:color="auto" w:sz="0" w:space="0"/>
          <w:right w:val="single" w:color="FFD865" w:themeColor="accent4" w:sz="4" w:space="0"/>
        </w:tcBorders>
        <w:shd w:val="clear" w:color="FFFFFF" w:fill="auto"/>
      </w:tcPr>
    </w:tblStylePr>
    <w:tblStylePr w:type="lastCol">
      <w:rPr>
        <w:i/>
        <w:color w:val="ffd865" w:themeColor="accent4" w:themeTint="9a" w:themeShade="95"/>
        <w:sz w:val="22"/>
      </w:rPr>
      <w:tblPr/>
      <w:tcPr>
        <w:tcBorders>
          <w:top w:val="none" w:color="auto" w:sz="0" w:space="0"/>
          <w:left w:val="single" w:color="FFD865" w:themeColor="accent4" w:sz="4" w:space="0"/>
          <w:bottom w:val="none" w:color="auto" w:sz="0" w:space="0"/>
          <w:right w:val="none" w:color="auto" w:sz="0" w:space="0"/>
        </w:tcBorders>
        <w:shd w:val="clear" w:color="FFFFFF" w:fill="auto"/>
      </w:tc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b/>
        <w:color w:val="254175" w:themeColor="accent5" w:themeShade="95"/>
        <w:sz w:val="22"/>
      </w:rPr>
      <w:tblPr/>
      <w:tcPr>
        <w:tcBorders>
          <w:top w:val="none" w:color="auto" w:sz="0" w:space="0"/>
          <w:left w:val="none" w:color="auto" w:sz="0" w:space="0"/>
          <w:bottom w:val="single" w:color="95AFDD" w:themeColor="accent5" w:sz="4" w:space="0"/>
          <w:right w:val="none" w:color="auto" w:sz="0" w:space="0"/>
        </w:tcBorders>
        <w:shd w:val="clear" w:color="FFFFFF" w:fill="FFFFFF" w:themeFill="light1"/>
      </w:tcPr>
    </w:tblStylePr>
    <w:tblStylePr w:type="lastRow">
      <w:rPr>
        <w:b/>
        <w:color w:val="254175" w:themeColor="accent5" w:themeShade="95"/>
        <w:sz w:val="22"/>
      </w:rPr>
      <w:tblPr/>
      <w:tcPr>
        <w:tcBorders>
          <w:top w:val="single" w:color="95AFDD"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54175" w:themeColor="accent5" w:themeShade="95"/>
        <w:sz w:val="22"/>
      </w:rPr>
      <w:tblPr/>
      <w:tcPr>
        <w:tcBorders>
          <w:top w:val="none" w:color="auto" w:sz="0" w:space="0"/>
          <w:left w:val="none" w:color="auto" w:sz="0" w:space="0"/>
          <w:bottom w:val="none" w:color="auto" w:sz="0" w:space="0"/>
          <w:right w:val="single" w:color="95AFDD" w:themeColor="accent5" w:sz="4" w:space="0"/>
        </w:tcBorders>
        <w:shd w:val="clear" w:color="FFFFFF" w:fill="auto"/>
      </w:tcPr>
    </w:tblStylePr>
    <w:tblStylePr w:type="lastCol">
      <w:rPr>
        <w:i/>
        <w:color w:val="254175" w:themeColor="accent5" w:themeShade="95"/>
        <w:sz w:val="22"/>
      </w:rPr>
      <w:tblPr/>
      <w:tcPr>
        <w:tcBorders>
          <w:top w:val="none" w:color="auto" w:sz="0" w:space="0"/>
          <w:left w:val="single" w:color="95AFDD" w:themeColor="accent5" w:sz="4" w:space="0"/>
          <w:bottom w:val="none" w:color="auto" w:sz="0" w:space="0"/>
          <w:right w:val="none" w:color="auto" w:sz="0" w:space="0"/>
        </w:tcBorders>
        <w:shd w:val="clear" w:color="FFFFFF" w:fill="auto"/>
      </w:tcPr>
    </w:tblStylePr>
    <w:tblStylePr w:type="band1Vert">
      <w:tblPr/>
      <w:tcPr>
        <w:shd w:val="clear" w:color="D8E2F3" w:fill="D8E2F3" w:themeFill="accent5" w:themeFillTint="34"/>
      </w:tcPr>
    </w:tblStylePr>
    <w:tblStylePr w:type="band1Horz">
      <w:rPr>
        <w:color w:val="254175" w:themeColor="accent5" w:themeShade="95"/>
        <w:sz w:val="22"/>
      </w:rPr>
      <w:tblPr/>
      <w:tcPr>
        <w:shd w:val="clear" w:color="D8E2F3" w:fill="D8E2F3" w:themeFill="accent5" w:themeFillTint="34"/>
      </w:tcPr>
    </w:tblStylePr>
    <w:tblStylePr w:type="band2Horz">
      <w:rPr>
        <w:color w:val="254175" w:themeColor="accent5" w:themeShade="95"/>
        <w:sz w:val="22"/>
      </w:rPr>
      <w:tbl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color w:val="416429" w:themeColor="accent6" w:themeShade="95"/>
        <w:sz w:val="22"/>
      </w:rPr>
      <w:tblPr/>
      <w:tcPr>
        <w:tcBorders>
          <w:top w:val="none" w:color="auto" w:sz="0" w:space="0"/>
          <w:left w:val="none" w:color="auto" w:sz="0" w:space="0"/>
          <w:bottom w:val="single" w:color="ADD394" w:themeColor="accent6" w:sz="4" w:space="0"/>
          <w:right w:val="none" w:color="auto" w:sz="0" w:space="0"/>
        </w:tcBorders>
        <w:shd w:val="clear" w:color="FFFFFF" w:fill="FFFFFF" w:themeFill="light1"/>
      </w:tcPr>
    </w:tblStylePr>
    <w:tblStylePr w:type="lastRow">
      <w:rPr>
        <w:b/>
        <w:color w:val="416429" w:themeColor="accent6" w:themeShade="95"/>
        <w:sz w:val="22"/>
      </w:rPr>
      <w:tblPr/>
      <w:tcPr>
        <w:tcBorders>
          <w:top w:val="single" w:color="ADD394"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416429" w:themeColor="accent6" w:themeShade="95"/>
        <w:sz w:val="22"/>
      </w:rPr>
      <w:tblPr/>
      <w:tcPr>
        <w:tcBorders>
          <w:top w:val="none" w:color="auto" w:sz="0" w:space="0"/>
          <w:left w:val="none" w:color="auto" w:sz="0" w:space="0"/>
          <w:bottom w:val="none" w:color="auto" w:sz="0" w:space="0"/>
          <w:right w:val="single" w:color="ADD394" w:themeColor="accent6" w:sz="4" w:space="0"/>
        </w:tcBorders>
        <w:shd w:val="clear" w:color="FFFFFF" w:fill="auto"/>
      </w:tcPr>
    </w:tblStylePr>
    <w:tblStylePr w:type="lastCol">
      <w:rPr>
        <w:i/>
        <w:color w:val="416429" w:themeColor="accent6" w:themeShade="95"/>
        <w:sz w:val="22"/>
      </w:rPr>
      <w:tblPr/>
      <w:tcPr>
        <w:tcBorders>
          <w:top w:val="none" w:color="auto" w:sz="0" w:space="0"/>
          <w:left w:val="single" w:color="ADD394" w:themeColor="accent6" w:sz="4" w:space="0"/>
          <w:bottom w:val="none" w:color="auto" w:sz="0" w:space="0"/>
          <w:right w:val="none" w:color="auto" w:sz="0" w:space="0"/>
        </w:tcBorders>
        <w:shd w:val="clear" w:color="FFFFFF" w:fill="auto"/>
      </w:tcPr>
    </w:tblStylePr>
    <w:tblStylePr w:type="band1Vert">
      <w:tblPr/>
      <w:tcPr>
        <w:shd w:val="clear" w:color="E1EFD8" w:fill="E1EFD8" w:themeFill="accent6" w:themeFillTint="34"/>
      </w:tcPr>
    </w:tblStylePr>
    <w:tblStylePr w:type="band1Horz">
      <w:rPr>
        <w:color w:val="416429" w:themeColor="accent6" w:themeShade="95"/>
        <w:sz w:val="22"/>
      </w:rPr>
      <w:tblPr/>
      <w:tcPr>
        <w:shd w:val="clear" w:color="E1EFD8" w:fill="E1EFD8" w:themeFill="accent6" w:themeFillTint="34"/>
      </w:tcPr>
    </w:tblStylePr>
    <w:tblStylePr w:type="band2Horz">
      <w:rPr>
        <w:color w:val="416429" w:themeColor="accent6" w:themeShade="95"/>
        <w:sz w:val="22"/>
      </w:rPr>
      <w:tbl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5B9BD5" w:themeColor="accent1" w:sz="4" w:space="0"/>
          <w:right w:val="none" w:color="000000" w:sz="4" w:space="0"/>
        </w:tcBorders>
      </w:tcPr>
    </w:tblStylePr>
    <w:tblStylePr w:type="lastRow">
      <w:rPr>
        <w:b/>
      </w:rPr>
      <w:tblPr/>
      <w:tcPr>
        <w:tcBorders>
          <w:top w:val="single" w:color="5B9BD5"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5E5F4" w:fill="D5E5F4" w:themeFill="accent1" w:themeFillTint="40"/>
      </w:tcPr>
    </w:tblStylePr>
    <w:tblStylePr w:type="band1Horz">
      <w:tblPr/>
      <w:tcPr>
        <w:shd w:val="clear" w:color="D5E5F4"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ED7D31" w:themeColor="accent2" w:sz="4" w:space="0"/>
          <w:right w:val="none" w:color="000000" w:sz="4" w:space="0"/>
        </w:tcBorders>
      </w:tcPr>
    </w:tblStylePr>
    <w:tblStylePr w:type="lastRow">
      <w:rPr>
        <w:b/>
      </w:rPr>
      <w:tblPr/>
      <w:tcPr>
        <w:tcBorders>
          <w:top w:val="single" w:color="ED7D31"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A5A5A5" w:themeColor="accent3" w:sz="4" w:space="0"/>
          <w:right w:val="none" w:color="000000" w:sz="4" w:space="0"/>
        </w:tcBorders>
      </w:tcPr>
    </w:tblStylePr>
    <w:tblStylePr w:type="lastRow">
      <w:rPr>
        <w:b/>
      </w:rPr>
      <w:tblPr/>
      <w:tcPr>
        <w:tcBorders>
          <w:top w:val="single" w:color="A5A5A5"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FFC000" w:themeColor="accent4" w:sz="4" w:space="0"/>
          <w:right w:val="none" w:color="000000" w:sz="4" w:space="0"/>
        </w:tcBorders>
      </w:tcPr>
    </w:tblStylePr>
    <w:tblStylePr w:type="lastRow">
      <w:rPr>
        <w:b/>
      </w:rPr>
      <w:tblPr/>
      <w:tcPr>
        <w:tcBorders>
          <w:top w:val="single" w:color="FFC000"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4472C4" w:themeColor="accent5" w:sz="4" w:space="0"/>
          <w:right w:val="none" w:color="000000" w:sz="4" w:space="0"/>
        </w:tcBorders>
      </w:tcPr>
    </w:tblStylePr>
    <w:tblStylePr w:type="lastRow">
      <w:rPr>
        <w:b/>
      </w:rPr>
      <w:tblPr/>
      <w:tcPr>
        <w:tcBorders>
          <w:top w:val="single" w:color="4472C4"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CFDBF0" w:fill="CFDBF0" w:themeFill="accent5" w:themeFillTint="40"/>
      </w:tcPr>
    </w:tblStylePr>
    <w:tblStylePr w:type="band1Horz">
      <w:tblPr/>
      <w:tcPr>
        <w:shd w:val="clear" w:color="CFDBF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70AD47" w:themeColor="accent6" w:sz="4" w:space="0"/>
          <w:right w:val="none" w:color="000000" w:sz="4" w:space="0"/>
        </w:tcBorders>
      </w:tcPr>
    </w:tblStylePr>
    <w:tblStylePr w:type="lastRow">
      <w:rPr>
        <w:b/>
      </w:rPr>
      <w:tblPr/>
      <w:tcPr>
        <w:tcBorders>
          <w:top w:val="single" w:color="70AD47"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b/>
        <w:sz w:val="22"/>
      </w:rPr>
      <w:tblPr/>
      <w:tcPr>
        <w:tcBorders>
          <w:top w:val="single" w:color="A2C6E7" w:themeColor="accent1" w:sz="4" w:space="0"/>
          <w:left w:val="none" w:color="000000" w:sz="4" w:space="0"/>
          <w:bottom w:val="single" w:color="A2C6E7" w:themeColor="accent1" w:sz="4" w:space="0"/>
          <w:right w:val="none" w:color="000000" w:sz="4" w:space="0"/>
        </w:tcBorders>
      </w:tcPr>
    </w:tblStylePr>
    <w:tblStylePr w:type="lastRow">
      <w:rPr>
        <w:b/>
        <w:sz w:val="22"/>
      </w:rPr>
      <w:tblPr/>
      <w:tcPr>
        <w:tcBorders>
          <w:top w:val="single" w:color="A2C6E7" w:themeColor="accent1" w:sz="4" w:space="0"/>
          <w:left w:val="none" w:color="000000" w:sz="4" w:space="0"/>
          <w:bottom w:val="single" w:color="A2C6E7"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5E5F4" w:fill="D5E5F4" w:themeFill="accent1" w:themeFillTint="40"/>
      </w:tcPr>
    </w:tblStylePr>
    <w:tblStylePr w:type="band1Horz">
      <w:rPr>
        <w:sz w:val="22"/>
      </w:rPr>
      <w:tblPr/>
      <w:tcPr>
        <w:shd w:val="clear" w:color="D5E5F4"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b/>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lastRow">
      <w:rPr>
        <w:b/>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b/>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lastRow">
      <w:rPr>
        <w:b/>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firstRow">
      <w:rPr>
        <w:b/>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lastRow">
      <w:rPr>
        <w:b/>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b/>
        <w:sz w:val="22"/>
      </w:rPr>
      <w:tblPr/>
      <w:tcPr>
        <w:tcBorders>
          <w:top w:val="single" w:color="95AFDD" w:themeColor="accent5" w:sz="4" w:space="0"/>
          <w:left w:val="none" w:color="000000" w:sz="4" w:space="0"/>
          <w:bottom w:val="single" w:color="95AFDD" w:themeColor="accent5" w:sz="4" w:space="0"/>
          <w:right w:val="none" w:color="000000" w:sz="4" w:space="0"/>
        </w:tcBorders>
      </w:tcPr>
    </w:tblStylePr>
    <w:tblStylePr w:type="lastRow">
      <w:rPr>
        <w:b/>
        <w:sz w:val="22"/>
      </w:rPr>
      <w:tblPr/>
      <w:tcPr>
        <w:tcBorders>
          <w:top w:val="single" w:color="95AFDD" w:themeColor="accent5" w:sz="4" w:space="0"/>
          <w:left w:val="none" w:color="000000" w:sz="4" w:space="0"/>
          <w:bottom w:val="single" w:color="95AFDD"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CFDBF0" w:fill="CFDBF0" w:themeFill="accent5" w:themeFillTint="40"/>
      </w:tcPr>
    </w:tblStylePr>
    <w:tblStylePr w:type="band1Horz">
      <w:rPr>
        <w:sz w:val="22"/>
      </w:rPr>
      <w:tblPr/>
      <w:tcPr>
        <w:shd w:val="clear" w:color="CFDBF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b/>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lastRow">
      <w:rPr>
        <w:b/>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b/>
        <w:sz w:val="22"/>
      </w:rPr>
      <w:tblPr/>
      <w:tcPr>
        <w:shd w:val="clear" w:color="5B9BD5" w:fill="5B9BD5"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5B9BD5" w:themeColor="accent1" w:sz="4" w:space="0"/>
          <w:right w:val="single" w:color="5B9BD5" w:themeColor="accent1" w:sz="4" w:space="0"/>
        </w:tcBorders>
      </w:tcPr>
    </w:tblStylePr>
    <w:tblStylePr w:type="band1Horz">
      <w:rPr>
        <w:sz w:val="22"/>
      </w:rPr>
      <w:tblPr/>
      <w:tcPr>
        <w:tcBorders>
          <w:top w:val="single" w:color="5B9BD5" w:themeColor="accent1" w:sz="4" w:space="0"/>
          <w:bottom w:val="single" w:color="5B9BD5" w:themeColor="accent1" w:sz="4" w:space="0"/>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firstRow">
      <w:rPr>
        <w:b/>
        <w:sz w:val="22"/>
      </w:rPr>
      <w:tblPr/>
      <w:tcPr>
        <w:shd w:val="clear" w:color="F4B184" w:fill="F4B184"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4B184" w:themeColor="accent2" w:sz="4" w:space="0"/>
          <w:right w:val="single" w:color="F4B184" w:themeColor="accent2" w:sz="4" w:space="0"/>
        </w:tcBorders>
      </w:tcPr>
    </w:tblStylePr>
    <w:tblStylePr w:type="band1Horz">
      <w:rPr>
        <w:sz w:val="22"/>
      </w:rPr>
      <w:tblPr/>
      <w:tcPr>
        <w:tcBorders>
          <w:top w:val="single" w:color="F4B184" w:themeColor="accent2" w:sz="4" w:space="0"/>
          <w:bottom w:val="single" w:color="F4B184" w:themeColor="accent2" w:sz="4" w:space="0"/>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b/>
        <w:sz w:val="22"/>
      </w:rPr>
      <w:tblPr/>
      <w:tcPr>
        <w:shd w:val="clear" w:color="C9C9C9" w:fill="C9C9C9"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9C9C9" w:themeColor="accent3" w:sz="4" w:space="0"/>
          <w:right w:val="single" w:color="C9C9C9" w:themeColor="accent3" w:sz="4" w:space="0"/>
        </w:tcBorders>
      </w:tcPr>
    </w:tblStylePr>
    <w:tblStylePr w:type="band1Horz">
      <w:rPr>
        <w:sz w:val="22"/>
      </w:rPr>
      <w:tblPr/>
      <w:tcPr>
        <w:tcBorders>
          <w:top w:val="single" w:color="C9C9C9" w:themeColor="accent3" w:sz="4" w:space="0"/>
          <w:bottom w:val="single" w:color="C9C9C9" w:themeColor="accent3" w:sz="4" w:space="0"/>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firstRow">
      <w:rPr>
        <w:b/>
        <w:sz w:val="22"/>
      </w:rPr>
      <w:tblPr/>
      <w:tcPr>
        <w:shd w:val="clear" w:color="FFD865" w:fill="FFD865"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FD865" w:themeColor="accent4" w:sz="4" w:space="0"/>
          <w:right w:val="single" w:color="FFD865" w:themeColor="accent4" w:sz="4" w:space="0"/>
        </w:tcBorders>
      </w:tcPr>
    </w:tblStylePr>
    <w:tblStylePr w:type="band1Horz">
      <w:rPr>
        <w:sz w:val="22"/>
      </w:rPr>
      <w:tblPr/>
      <w:tcPr>
        <w:tcBorders>
          <w:top w:val="single" w:color="FFD865" w:themeColor="accent4" w:sz="4" w:space="0"/>
          <w:bottom w:val="single" w:color="FFD865" w:themeColor="accent4" w:sz="4" w:space="0"/>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firstRow">
      <w:rPr>
        <w:b/>
        <w:sz w:val="22"/>
      </w:rPr>
      <w:tblPr/>
      <w:tcPr>
        <w:shd w:val="clear" w:color="8DA9DB" w:fill="8DA9DB"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8DA9DB" w:themeColor="accent5" w:sz="4" w:space="0"/>
          <w:right w:val="single" w:color="8DA9DB" w:themeColor="accent5" w:sz="4" w:space="0"/>
        </w:tcBorders>
      </w:tcPr>
    </w:tblStylePr>
    <w:tblStylePr w:type="band1Horz">
      <w:rPr>
        <w:sz w:val="22"/>
      </w:rPr>
      <w:tblPr/>
      <w:tcPr>
        <w:tcBorders>
          <w:top w:val="single" w:color="8DA9DB" w:themeColor="accent5" w:sz="4" w:space="0"/>
          <w:bottom w:val="single" w:color="8DA9DB" w:themeColor="accent5" w:sz="4" w:space="0"/>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b/>
        <w:sz w:val="22"/>
      </w:rPr>
      <w:tblPr/>
      <w:tcPr>
        <w:shd w:val="clear" w:color="A9D08E" w:fill="A9D08E"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A9D08E" w:themeColor="accent6" w:sz="4" w:space="0"/>
          <w:right w:val="single" w:color="A9D08E" w:themeColor="accent6" w:sz="4" w:space="0"/>
        </w:tcBorders>
      </w:tcPr>
    </w:tblStylePr>
    <w:tblStylePr w:type="band1Horz">
      <w:rPr>
        <w:sz w:val="22"/>
      </w:rPr>
      <w:tblPr/>
      <w:tcPr>
        <w:tcBorders>
          <w:top w:val="single" w:color="A9D08E" w:themeColor="accent6" w:sz="4" w:space="0"/>
          <w:bottom w:val="single" w:color="A9D08E" w:themeColor="accent6" w:sz="4" w:space="0"/>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b/>
        <w:sz w:val="22"/>
      </w:rPr>
      <w:tblPr/>
      <w:tcPr>
        <w:shd w:val="clear" w:color="5B9BD5" w:fill="5B9BD5"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5E5F4" w:fill="D5E5F4" w:themeFill="accent1" w:themeFillTint="40"/>
      </w:tcPr>
    </w:tblStylePr>
    <w:tblStylePr w:type="band1Horz">
      <w:rPr>
        <w:sz w:val="22"/>
      </w:rPr>
      <w:tblPr/>
      <w:tcPr>
        <w:shd w:val="clear" w:color="D5E5F4"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b/>
        <w:sz w:val="22"/>
      </w:rPr>
      <w:tblPr/>
      <w:tcPr>
        <w:shd w:val="clear" w:color="ED7D31" w:fill="ED7D31"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b/>
        <w:sz w:val="22"/>
      </w:rPr>
      <w:tblPr/>
      <w:tcPr>
        <w:shd w:val="clear" w:color="A5A5A5" w:fill="A5A5A5"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firstRow">
      <w:rPr>
        <w:b/>
        <w:sz w:val="22"/>
      </w:rPr>
      <w:tblPr/>
      <w:tcPr>
        <w:shd w:val="clear" w:color="FFC000" w:fill="FFC000"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b/>
        <w:sz w:val="22"/>
      </w:rPr>
      <w:tblPr/>
      <w:tcPr>
        <w:shd w:val="clear" w:color="4472C4" w:fill="4472C4"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CFDBF0" w:fill="CFDBF0" w:themeFill="accent5" w:themeFillTint="40"/>
      </w:tcPr>
    </w:tblStylePr>
    <w:tblStylePr w:type="band1Horz">
      <w:rPr>
        <w:sz w:val="22"/>
      </w:rPr>
      <w:tblPr/>
      <w:tcPr>
        <w:shd w:val="clear" w:color="CFDBF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b/>
        <w:sz w:val="22"/>
      </w:rPr>
      <w:tblPr/>
      <w:tcPr>
        <w:shd w:val="clear" w:color="70AD47" w:fill="70AD47"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val="ffffff"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val="ffffff" w:themeColor="light1"/>
        <w:sz w:val="22"/>
      </w:rPr>
      <w:tblPr/>
    </w:tblStylePr>
    <w:tblStylePr w:type="firstCol">
      <w:rPr>
        <w:b/>
        <w:color w:val="ffffff"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b/>
        <w:color w:val="ffffff" w:themeColor="light1"/>
        <w:sz w:val="22"/>
      </w:rPr>
      <w:tblPr/>
      <w:tcPr>
        <w:tcBorders>
          <w:top w:val="single" w:color="5B9BD5" w:themeColor="accent1" w:sz="32" w:space="0"/>
          <w:bottom w:val="single" w:color="FFFFFF" w:themeColor="light1" w:sz="12" w:space="0"/>
        </w:tcBorders>
        <w:shd w:val="clear" w:color="5B9BD5" w:fill="5B9BD5" w:themeFill="accent1"/>
      </w:tcPr>
    </w:tblStylePr>
    <w:tblStylePr w:type="lastRow">
      <w:rPr>
        <w:b/>
        <w:color w:val="ffffff" w:themeColor="light1"/>
        <w:sz w:val="22"/>
      </w:rPr>
      <w:tblPr/>
    </w:tblStylePr>
    <w:tblStylePr w:type="firstCol">
      <w:rPr>
        <w:b/>
        <w:color w:val="ffffff" w:themeColor="light1"/>
        <w:sz w:val="22"/>
      </w:rPr>
      <w:tblPr/>
      <w:tcPr>
        <w:tcBorders>
          <w:left w:val="single" w:color="5B9BD5" w:themeColor="accent1" w:sz="32" w:space="0"/>
          <w:right w:val="single" w:color="FFFFFF" w:themeColor="light1" w:sz="4" w:space="0"/>
        </w:tcBorders>
      </w:tcPr>
    </w:tblStylePr>
    <w:tblStylePr w:type="lastCol">
      <w:tblPr/>
      <w:tcPr>
        <w:tcBorders>
          <w:left w:val="single" w:color="FFFFFF" w:themeColor="light1" w:sz="4" w:space="0"/>
          <w:right w:val="single" w:color="5B9BD5" w:themeColor="accent1" w:sz="32" w:space="0"/>
        </w:tcBorders>
      </w:tcPr>
    </w:tblStylePr>
    <w:tblStylePr w:type="band1Vert">
      <w:tblPr/>
      <w:tcPr>
        <w:tcBorders>
          <w:left w:val="single" w:color="FFFFFF" w:themeColor="light1" w:sz="4" w:space="0"/>
          <w:right w:val="single" w:color="FFFFFF" w:themeColor="light1" w:sz="4" w:space="0"/>
        </w:tcBorders>
        <w:shd w:val="clear" w:color="5B9BD5" w:fill="5B9BD5"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5B9BD5" w:fill="5B9BD5" w:themeFill="accent1"/>
      </w:tcPr>
    </w:tblStylePr>
    <w:tblStylePr w:type="band2Horz">
      <w:tblPr/>
      <w:tcPr>
        <w:tcBorders>
          <w:top w:val="single" w:color="FFFFFF" w:themeColor="light1" w:sz="4" w:space="0"/>
          <w:bottom w:val="single" w:color="FFFFFF" w:themeColor="light1" w:sz="4" w:space="0"/>
        </w:tcBorders>
        <w:shd w:val="clear" w:color="5B9BD5"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tblStylePr w:type="firstRow">
      <w:rPr>
        <w:b/>
        <w:color w:val="ffffff" w:themeColor="light1"/>
        <w:sz w:val="22"/>
      </w:rPr>
      <w:tblPr/>
      <w:tcPr>
        <w:tcBorders>
          <w:top w:val="single" w:color="F4B184" w:themeColor="accent2" w:sz="32" w:space="0"/>
          <w:bottom w:val="single" w:color="FFFFFF" w:themeColor="light1" w:sz="12" w:space="0"/>
        </w:tcBorders>
        <w:shd w:val="clear" w:color="F4B184" w:fill="F4B184" w:themeFill="accent2" w:themeFillTint="97"/>
      </w:tcPr>
    </w:tblStylePr>
    <w:tblStylePr w:type="lastRow">
      <w:rPr>
        <w:b/>
        <w:color w:val="ffffff" w:themeColor="light1"/>
        <w:sz w:val="22"/>
      </w:rPr>
      <w:tblPr/>
    </w:tblStylePr>
    <w:tblStylePr w:type="firstCol">
      <w:rPr>
        <w:b/>
        <w:color w:val="ffffff" w:themeColor="light1"/>
        <w:sz w:val="22"/>
      </w:rPr>
      <w:tblPr/>
      <w:tcPr>
        <w:tcBorders>
          <w:left w:val="single" w:color="F4B184" w:themeColor="accent2" w:sz="32" w:space="0"/>
          <w:right w:val="single" w:color="FFFFFF" w:themeColor="light1" w:sz="4" w:space="0"/>
        </w:tcBorders>
      </w:tcPr>
    </w:tblStylePr>
    <w:tblStylePr w:type="lastCol">
      <w:tblPr/>
      <w:tcPr>
        <w:tcBorders>
          <w:left w:val="single" w:color="FFFFFF" w:themeColor="light1" w:sz="4" w:space="0"/>
          <w:right w:val="single" w:color="F4B184" w:themeColor="accent2" w:sz="32" w:space="0"/>
        </w:tcBorders>
      </w:tcPr>
    </w:tblStylePr>
    <w:tblStylePr w:type="band1Vert">
      <w:tblPr/>
      <w:tcPr>
        <w:tcBorders>
          <w:left w:val="single" w:color="FFFFFF" w:themeColor="light1" w:sz="4" w:space="0"/>
          <w:right w:val="single" w:color="FFFFFF" w:themeColor="light1" w:sz="4" w:space="0"/>
        </w:tcBorders>
        <w:shd w:val="clear" w:color="F4B184" w:fill="F4B184"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4B184" w:fill="F4B184" w:themeFill="accent2" w:themeFillTint="97"/>
      </w:tcPr>
    </w:tblStylePr>
    <w:tblStylePr w:type="band2Horz">
      <w:tblPr/>
      <w:tcPr>
        <w:tcBorders>
          <w:top w:val="single" w:color="FFFFFF" w:themeColor="light1" w:sz="4" w:space="0"/>
          <w:bottom w:val="single" w:color="FFFFFF" w:themeColor="light1" w:sz="4" w:space="0"/>
        </w:tcBorders>
        <w:shd w:val="clear" w:color="F4B184"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b/>
        <w:color w:val="ffffff" w:themeColor="light1"/>
        <w:sz w:val="22"/>
      </w:rPr>
      <w:tblPr/>
      <w:tcPr>
        <w:tcBorders>
          <w:top w:val="single" w:color="C9C9C9" w:themeColor="accent3" w:sz="32" w:space="0"/>
          <w:bottom w:val="single" w:color="FFFFFF" w:themeColor="light1" w:sz="12" w:space="0"/>
        </w:tcBorders>
        <w:shd w:val="clear" w:color="C9C9C9" w:fill="C9C9C9" w:themeFill="accent3" w:themeFillTint="98"/>
      </w:tcPr>
    </w:tblStylePr>
    <w:tblStylePr w:type="lastRow">
      <w:rPr>
        <w:b/>
        <w:color w:val="ffffff" w:themeColor="light1"/>
        <w:sz w:val="22"/>
      </w:rPr>
      <w:tblPr/>
    </w:tblStylePr>
    <w:tblStylePr w:type="firstCol">
      <w:rPr>
        <w:b/>
        <w:color w:val="ffffff" w:themeColor="light1"/>
        <w:sz w:val="22"/>
      </w:rPr>
      <w:tblPr/>
      <w:tcPr>
        <w:tcBorders>
          <w:left w:val="single" w:color="C9C9C9" w:themeColor="accent3" w:sz="32" w:space="0"/>
          <w:right w:val="single" w:color="FFFFFF" w:themeColor="light1" w:sz="4" w:space="0"/>
        </w:tcBorders>
      </w:tcPr>
    </w:tblStylePr>
    <w:tblStylePr w:type="lastCol">
      <w:tblPr/>
      <w:tcPr>
        <w:tcBorders>
          <w:left w:val="single" w:color="FFFFFF" w:themeColor="light1" w:sz="4" w:space="0"/>
          <w:right w:val="single" w:color="C9C9C9" w:themeColor="accent3" w:sz="32" w:space="0"/>
        </w:tcBorders>
      </w:tcPr>
    </w:tblStylePr>
    <w:tblStylePr w:type="band1Vert">
      <w:tblPr/>
      <w:tcPr>
        <w:tcBorders>
          <w:left w:val="single" w:color="FFFFFF" w:themeColor="light1" w:sz="4" w:space="0"/>
          <w:right w:val="single" w:color="FFFFFF" w:themeColor="light1" w:sz="4" w:space="0"/>
        </w:tcBorders>
        <w:shd w:val="clear" w:color="C9C9C9" w:fill="C9C9C9"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9C9C9" w:fill="C9C9C9" w:themeFill="accent3" w:themeFillTint="98"/>
      </w:tcPr>
    </w:tblStylePr>
    <w:tblStylePr w:type="band2Horz">
      <w:tblPr/>
      <w:tcPr>
        <w:tcBorders>
          <w:top w:val="single" w:color="FFFFFF" w:themeColor="light1" w:sz="4" w:space="0"/>
          <w:bottom w:val="single" w:color="FFFFFF" w:themeColor="light1" w:sz="4" w:space="0"/>
        </w:tcBorders>
        <w:shd w:val="clear" w:color="C9C9C9"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tblStylePr w:type="firstRow">
      <w:rPr>
        <w:b/>
        <w:color w:val="ffffff" w:themeColor="light1"/>
        <w:sz w:val="22"/>
      </w:rPr>
      <w:tblPr/>
      <w:tcPr>
        <w:tcBorders>
          <w:top w:val="single" w:color="FFD865" w:themeColor="accent4" w:sz="32" w:space="0"/>
          <w:bottom w:val="single" w:color="FFFFFF" w:themeColor="light1" w:sz="12" w:space="0"/>
        </w:tcBorders>
        <w:shd w:val="clear" w:color="FFD865" w:fill="FFD865" w:themeFill="accent4" w:themeFillTint="9a"/>
      </w:tcPr>
    </w:tblStylePr>
    <w:tblStylePr w:type="lastRow">
      <w:rPr>
        <w:b/>
        <w:color w:val="ffffff" w:themeColor="light1"/>
        <w:sz w:val="22"/>
      </w:rPr>
      <w:tblPr/>
    </w:tblStylePr>
    <w:tblStylePr w:type="firstCol">
      <w:rPr>
        <w:b/>
        <w:color w:val="ffffff" w:themeColor="light1"/>
        <w:sz w:val="22"/>
      </w:rPr>
      <w:tblPr/>
      <w:tcPr>
        <w:tcBorders>
          <w:left w:val="single" w:color="FFD865" w:themeColor="accent4" w:sz="32" w:space="0"/>
          <w:right w:val="single" w:color="FFFFFF" w:themeColor="light1" w:sz="4" w:space="0"/>
        </w:tcBorders>
      </w:tcPr>
    </w:tblStylePr>
    <w:tblStylePr w:type="lastCol">
      <w:tblPr/>
      <w:tcPr>
        <w:tcBorders>
          <w:left w:val="single" w:color="FFFFFF" w:themeColor="light1" w:sz="4" w:space="0"/>
          <w:right w:val="single" w:color="FFD865" w:themeColor="accent4" w:sz="32" w:space="0"/>
        </w:tcBorders>
      </w:tcPr>
    </w:tblStylePr>
    <w:tblStylePr w:type="band1Vert">
      <w:tblPr/>
      <w:tcPr>
        <w:tcBorders>
          <w:left w:val="single" w:color="FFFFFF" w:themeColor="light1" w:sz="4" w:space="0"/>
          <w:right w:val="single" w:color="FFFFFF" w:themeColor="light1" w:sz="4" w:space="0"/>
        </w:tcBorders>
        <w:shd w:val="clear" w:color="FFD865" w:fill="FFD865"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D865" w:fill="FFD865" w:themeFill="accent4" w:themeFillTint="9a"/>
      </w:tcPr>
    </w:tblStylePr>
    <w:tblStylePr w:type="band2Horz">
      <w:tblPr/>
      <w:tcPr>
        <w:tcBorders>
          <w:top w:val="single" w:color="FFFFFF" w:themeColor="light1" w:sz="4" w:space="0"/>
          <w:bottom w:val="single" w:color="FFFFFF" w:themeColor="light1" w:sz="4" w:space="0"/>
        </w:tcBorders>
        <w:shd w:val="clear" w:color="FFD865"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tblPr>
    <w:tblStylePr w:type="firstRow">
      <w:rPr>
        <w:b/>
        <w:color w:val="ffffff" w:themeColor="light1"/>
        <w:sz w:val="22"/>
      </w:rPr>
      <w:tblPr/>
      <w:tcPr>
        <w:tcBorders>
          <w:top w:val="single" w:color="8DA9DB" w:themeColor="accent5" w:sz="32" w:space="0"/>
          <w:bottom w:val="single" w:color="FFFFFF" w:themeColor="light1" w:sz="12" w:space="0"/>
        </w:tcBorders>
        <w:shd w:val="clear" w:color="8DA9DB" w:fill="8DA9DB" w:themeFill="accent5" w:themeFillTint="9a"/>
      </w:tcPr>
    </w:tblStylePr>
    <w:tblStylePr w:type="lastRow">
      <w:rPr>
        <w:b/>
        <w:color w:val="ffffff" w:themeColor="light1"/>
        <w:sz w:val="22"/>
      </w:rPr>
      <w:tblPr/>
    </w:tblStylePr>
    <w:tblStylePr w:type="firstCol">
      <w:rPr>
        <w:b/>
        <w:color w:val="ffffff" w:themeColor="light1"/>
        <w:sz w:val="22"/>
      </w:rPr>
      <w:tblPr/>
      <w:tcPr>
        <w:tcBorders>
          <w:left w:val="single" w:color="8DA9DB" w:themeColor="accent5" w:sz="32" w:space="0"/>
          <w:right w:val="single" w:color="FFFFFF" w:themeColor="light1" w:sz="4" w:space="0"/>
        </w:tcBorders>
      </w:tcPr>
    </w:tblStylePr>
    <w:tblStylePr w:type="lastCol">
      <w:tblPr/>
      <w:tcPr>
        <w:tcBorders>
          <w:left w:val="single" w:color="FFFFFF" w:themeColor="light1" w:sz="4" w:space="0"/>
          <w:right w:val="single" w:color="8DA9DB" w:themeColor="accent5" w:sz="32" w:space="0"/>
        </w:tcBorders>
      </w:tcPr>
    </w:tblStylePr>
    <w:tblStylePr w:type="band1Vert">
      <w:tblPr/>
      <w:tcPr>
        <w:tcBorders>
          <w:left w:val="single" w:color="FFFFFF" w:themeColor="light1" w:sz="4" w:space="0"/>
          <w:right w:val="single" w:color="FFFFFF" w:themeColor="light1" w:sz="4" w:space="0"/>
        </w:tcBorders>
        <w:shd w:val="clear" w:color="8DA9DB" w:fill="8DA9DB"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8DA9DB" w:fill="8DA9DB" w:themeFill="accent5" w:themeFillTint="9a"/>
      </w:tcPr>
    </w:tblStylePr>
    <w:tblStylePr w:type="band2Horz">
      <w:tblPr/>
      <w:tcPr>
        <w:tcBorders>
          <w:top w:val="single" w:color="FFFFFF" w:themeColor="light1" w:sz="4" w:space="0"/>
          <w:bottom w:val="single" w:color="FFFFFF" w:themeColor="light1" w:sz="4" w:space="0"/>
        </w:tcBorders>
        <w:shd w:val="clear" w:color="8DA9DB"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b/>
        <w:color w:val="ffffff" w:themeColor="light1"/>
        <w:sz w:val="22"/>
      </w:rPr>
      <w:tblPr/>
      <w:tcPr>
        <w:tcBorders>
          <w:top w:val="single" w:color="A9D08E" w:themeColor="accent6" w:sz="32" w:space="0"/>
          <w:bottom w:val="single" w:color="FFFFFF" w:themeColor="light1" w:sz="12" w:space="0"/>
        </w:tcBorders>
        <w:shd w:val="clear" w:color="A9D08E" w:fill="A9D08E" w:themeFill="accent6" w:themeFillTint="98"/>
      </w:tcPr>
    </w:tblStylePr>
    <w:tblStylePr w:type="lastRow">
      <w:rPr>
        <w:b/>
        <w:color w:val="ffffff" w:themeColor="light1"/>
        <w:sz w:val="22"/>
      </w:rPr>
      <w:tblPr/>
    </w:tblStylePr>
    <w:tblStylePr w:type="firstCol">
      <w:rPr>
        <w:b/>
        <w:color w:val="ffffff" w:themeColor="light1"/>
        <w:sz w:val="22"/>
      </w:rPr>
      <w:tblPr/>
      <w:tcPr>
        <w:tcBorders>
          <w:left w:val="single" w:color="A9D08E" w:themeColor="accent6" w:sz="32" w:space="0"/>
          <w:right w:val="single" w:color="FFFFFF" w:themeColor="light1" w:sz="4" w:space="0"/>
        </w:tcBorders>
      </w:tcPr>
    </w:tblStylePr>
    <w:tblStylePr w:type="lastCol">
      <w:tblPr/>
      <w:tcPr>
        <w:tcBorders>
          <w:left w:val="single" w:color="FFFFFF" w:themeColor="light1" w:sz="4" w:space="0"/>
          <w:right w:val="single" w:color="A9D08E" w:themeColor="accent6" w:sz="32" w:space="0"/>
        </w:tcBorders>
      </w:tcPr>
    </w:tblStylePr>
    <w:tblStylePr w:type="band1Vert">
      <w:tblPr/>
      <w:tcPr>
        <w:tcBorders>
          <w:left w:val="single" w:color="FFFFFF" w:themeColor="light1" w:sz="4" w:space="0"/>
          <w:right w:val="single" w:color="FFFFFF" w:themeColor="light1" w:sz="4" w:space="0"/>
        </w:tcBorders>
        <w:shd w:val="clear" w:color="A9D08E" w:fill="A9D08E"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A9D08E" w:fill="A9D08E" w:themeFill="accent6" w:themeFillTint="98"/>
      </w:tcPr>
    </w:tblStylePr>
    <w:tblStylePr w:type="band2Horz">
      <w:tblPr/>
      <w:tcPr>
        <w:tcBorders>
          <w:top w:val="single" w:color="FFFFFF" w:themeColor="light1" w:sz="4" w:space="0"/>
          <w:bottom w:val="single" w:color="FFFFFF" w:themeColor="light1" w:sz="4" w:space="0"/>
        </w:tcBorders>
        <w:shd w:val="clear" w:color="A9D08E" w:fill="A9D08E"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blPr/>
      <w:tcPr>
        <w:tcBorders>
          <w:bottom w:val="single" w:color="7F7F7F" w:themeColor="text1" w:sz="4" w:space="0"/>
        </w:tcBorders>
      </w:tcPr>
    </w:tblStylePr>
    <w:tblStylePr w:type="lastRow">
      <w:rPr>
        <w:b/>
        <w:color w:val="000000" w:themeColor="text1"/>
      </w:rPr>
      <w:tblPr/>
      <w:tcPr>
        <w:tcBorders>
          <w:top w:val="single" w:color="7F7F7F" w:themeColor="text1"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color="5B9BD5" w:themeColor="accent1" w:sz="4" w:space="0"/>
        <w:bottom w:val="single" w:color="5B9BD5" w:themeColor="accent1" w:sz="4" w:space="0"/>
      </w:tblBorders>
    </w:tblPr>
    <w:tblStylePr w:type="firstRow">
      <w:rPr>
        <w:b/>
        <w:color w:val="245a8d" w:themeColor="accent1" w:themeShade="95"/>
      </w:rPr>
      <w:tblPr/>
      <w:tcPr>
        <w:tcBorders>
          <w:bottom w:val="single" w:color="5B9BD5" w:themeColor="accent1" w:sz="4" w:space="0"/>
        </w:tcBorders>
      </w:tcPr>
    </w:tblStylePr>
    <w:tblStylePr w:type="lastRow">
      <w:rPr>
        <w:b/>
        <w:color w:val="245a8d" w:themeColor="accent1" w:themeShade="95"/>
      </w:rPr>
      <w:tblPr/>
      <w:tcPr>
        <w:tcBorders>
          <w:top w:val="single" w:color="5B9BD5" w:themeColor="accent1" w:sz="4" w:space="0"/>
        </w:tcBorders>
      </w:tcPr>
    </w:tblStylePr>
    <w:tblStylePr w:type="firstCol">
      <w:rPr>
        <w:b/>
        <w:color w:val="245a8d" w:themeColor="accent1" w:themeShade="95"/>
      </w:rPr>
      <w:tblPr/>
    </w:tblStylePr>
    <w:tblStylePr w:type="lastCol">
      <w:rPr>
        <w:b/>
        <w:color w:val="245a8d" w:themeColor="accent1" w:themeShade="95"/>
      </w:rPr>
      <w:tblPr/>
    </w:tblStylePr>
    <w:tblStylePr w:type="band1Vert">
      <w:tblPr/>
      <w:tcPr>
        <w:shd w:val="clear" w:color="D5E5F4" w:fill="D5E5F4" w:themeFill="accent1" w:themeFillTint="40"/>
      </w:tcPr>
    </w:tblStylePr>
    <w:tblStylePr w:type="band1Horz">
      <w:rPr>
        <w:color w:val="245a8d" w:themeColor="accent1" w:themeShade="95"/>
        <w:sz w:val="22"/>
      </w:rPr>
      <w:tblPr/>
      <w:tcPr>
        <w:shd w:val="clear" w:color="D5E5F4" w:fill="D5E5F4" w:themeFill="accent1" w:themeFillTint="40"/>
      </w:tcPr>
    </w:tblStylePr>
    <w:tblStylePr w:type="band2Horz">
      <w:rPr>
        <w:color w:val="245a8d" w:themeColor="accent1" w:themeShade="95"/>
        <w:sz w:val="22"/>
      </w:rPr>
      <w:tbl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firstRow">
      <w:rPr>
        <w:b/>
        <w:color w:val="f4b184" w:themeColor="accent2" w:themeTint="97" w:themeShade="95"/>
      </w:rPr>
      <w:tblPr/>
      <w:tcPr>
        <w:tcBorders>
          <w:bottom w:val="single" w:color="F4B184" w:themeColor="accent2" w:sz="4" w:space="0"/>
        </w:tcBorders>
      </w:tcPr>
    </w:tblStylePr>
    <w:tblStylePr w:type="lastRow">
      <w:rPr>
        <w:b/>
        <w:color w:val="f4b184" w:themeColor="accent2" w:themeTint="97" w:themeShade="95"/>
      </w:rPr>
      <w:tblPr/>
      <w:tcPr>
        <w:tcBorders>
          <w:top w:val="single" w:color="F4B184" w:themeColor="accent2" w:sz="4" w:space="0"/>
        </w:tcBorders>
      </w:tcPr>
    </w:tblStylePr>
    <w:tblStylePr w:type="firstCol">
      <w:rPr>
        <w:b/>
        <w:color w:val="f4b184" w:themeColor="accent2" w:themeTint="97" w:themeShade="95"/>
      </w:rPr>
      <w:tblPr/>
    </w:tblStylePr>
    <w:tblStylePr w:type="lastCol">
      <w:rPr>
        <w:b/>
        <w:color w:val="f4b184" w:themeColor="accent2" w:themeTint="97" w:themeShade="95"/>
      </w:rPr>
      <w:tbl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firstRow">
      <w:rPr>
        <w:b/>
        <w:color w:val="c9c9c9" w:themeColor="accent3" w:themeTint="98" w:themeShade="95"/>
      </w:rPr>
      <w:tblPr/>
      <w:tcPr>
        <w:tcBorders>
          <w:bottom w:val="single" w:color="C9C9C9" w:themeColor="accent3" w:sz="4" w:space="0"/>
        </w:tcBorders>
      </w:tcPr>
    </w:tblStylePr>
    <w:tblStylePr w:type="lastRow">
      <w:rPr>
        <w:b/>
        <w:color w:val="c9c9c9" w:themeColor="accent3" w:themeTint="98" w:themeShade="95"/>
      </w:rPr>
      <w:tblPr/>
      <w:tcPr>
        <w:tcBorders>
          <w:top w:val="single" w:color="C9C9C9" w:themeColor="accent3" w:sz="4" w:space="0"/>
        </w:tcBorders>
      </w:tcPr>
    </w:tblStylePr>
    <w:tblStylePr w:type="firstCol">
      <w:rPr>
        <w:b/>
        <w:color w:val="c9c9c9" w:themeColor="accent3" w:themeTint="98" w:themeShade="95"/>
      </w:rPr>
      <w:tblPr/>
    </w:tblStylePr>
    <w:tblStylePr w:type="lastCol">
      <w:rPr>
        <w:b/>
        <w:color w:val="c9c9c9" w:themeColor="accent3" w:themeTint="98" w:themeShade="95"/>
      </w:rPr>
      <w:tbl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firstRow">
      <w:rPr>
        <w:b/>
        <w:color w:val="ffd865" w:themeColor="accent4" w:themeTint="9a" w:themeShade="95"/>
      </w:rPr>
      <w:tblPr/>
      <w:tcPr>
        <w:tcBorders>
          <w:bottom w:val="single" w:color="FFD865" w:themeColor="accent4" w:sz="4" w:space="0"/>
        </w:tcBorders>
      </w:tcPr>
    </w:tblStylePr>
    <w:tblStylePr w:type="lastRow">
      <w:rPr>
        <w:b/>
        <w:color w:val="ffd865" w:themeColor="accent4" w:themeTint="9a" w:themeShade="95"/>
      </w:rPr>
      <w:tblPr/>
      <w:tcPr>
        <w:tcBorders>
          <w:top w:val="single" w:color="FFD865" w:themeColor="accent4" w:sz="4" w:space="0"/>
        </w:tcBorders>
      </w:tcPr>
    </w:tblStylePr>
    <w:tblStylePr w:type="firstCol">
      <w:rPr>
        <w:b/>
        <w:color w:val="ffd865" w:themeColor="accent4" w:themeTint="9a" w:themeShade="95"/>
      </w:rPr>
      <w:tblPr/>
    </w:tblStylePr>
    <w:tblStylePr w:type="lastCol">
      <w:rPr>
        <w:b/>
        <w:color w:val="ffd865" w:themeColor="accent4" w:themeTint="9a" w:themeShade="95"/>
      </w:rPr>
      <w:tbl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color="8DA9DB" w:themeColor="accent5" w:themeTint="9a" w:sz="4" w:space="0"/>
        <w:bottom w:val="single" w:color="8DA9DB" w:themeColor="accent5" w:themeTint="9a" w:sz="4" w:space="0"/>
      </w:tblBorders>
    </w:tblPr>
    <w:tblStylePr w:type="firstRow">
      <w:rPr>
        <w:b/>
        <w:color w:val="8da9db" w:themeColor="accent5" w:themeTint="9a" w:themeShade="95"/>
      </w:rPr>
      <w:tblPr/>
      <w:tcPr>
        <w:tcBorders>
          <w:bottom w:val="single" w:color="8DA9DB" w:themeColor="accent5" w:sz="4" w:space="0"/>
        </w:tcBorders>
      </w:tcPr>
    </w:tblStylePr>
    <w:tblStylePr w:type="lastRow">
      <w:rPr>
        <w:b/>
        <w:color w:val="8da9db" w:themeColor="accent5" w:themeTint="9a" w:themeShade="95"/>
      </w:rPr>
      <w:tblPr/>
      <w:tcPr>
        <w:tcBorders>
          <w:top w:val="single" w:color="8DA9DB" w:themeColor="accent5" w:sz="4" w:space="0"/>
        </w:tcBorders>
      </w:tcPr>
    </w:tblStylePr>
    <w:tblStylePr w:type="firstCol">
      <w:rPr>
        <w:b/>
        <w:color w:val="8da9db" w:themeColor="accent5" w:themeTint="9a" w:themeShade="95"/>
      </w:rPr>
      <w:tblPr/>
    </w:tblStylePr>
    <w:tblStylePr w:type="lastCol">
      <w:rPr>
        <w:b/>
        <w:color w:val="8da9db" w:themeColor="accent5" w:themeTint="9a" w:themeShade="95"/>
      </w:rPr>
      <w:tblPr/>
    </w:tblStylePr>
    <w:tblStylePr w:type="band1Vert">
      <w:tblPr/>
      <w:tcPr>
        <w:shd w:val="clear" w:color="CFDBF0" w:fill="CFDBF0" w:themeFill="accent5" w:themeFillTint="40"/>
      </w:tcPr>
    </w:tblStylePr>
    <w:tblStylePr w:type="band1Horz">
      <w:rPr>
        <w:color w:val="8da9db" w:themeColor="accent5" w:themeTint="9a" w:themeShade="95"/>
        <w:sz w:val="22"/>
      </w:rPr>
      <w:tblPr/>
      <w:tcPr>
        <w:shd w:val="clear" w:color="CFDBF0" w:fill="CFDBF0" w:themeFill="accent5" w:themeFillTint="40"/>
      </w:tcPr>
    </w:tblStylePr>
    <w:tblStylePr w:type="band2Horz">
      <w:rPr>
        <w:color w:val="8da9db" w:themeColor="accent5" w:themeTint="9a" w:themeShade="95"/>
        <w:sz w:val="22"/>
      </w:rPr>
      <w:tbl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firstRow">
      <w:rPr>
        <w:b/>
        <w:color w:val="a9d08e" w:themeColor="accent6" w:themeTint="98" w:themeShade="95"/>
      </w:rPr>
      <w:tblPr/>
      <w:tcPr>
        <w:tcBorders>
          <w:bottom w:val="single" w:color="A9D08E" w:themeColor="accent6" w:sz="4" w:space="0"/>
        </w:tcBorders>
      </w:tcPr>
    </w:tblStylePr>
    <w:tblStylePr w:type="lastRow">
      <w:rPr>
        <w:b/>
        <w:color w:val="a9d08e" w:themeColor="accent6" w:themeTint="98" w:themeShade="95"/>
      </w:rPr>
      <w:tblPr/>
      <w:tcPr>
        <w:tcBorders>
          <w:top w:val="single" w:color="A9D08E" w:themeColor="accent6" w:sz="4" w:space="0"/>
        </w:tcBorders>
      </w:tcPr>
    </w:tblStylePr>
    <w:tblStylePr w:type="firstCol">
      <w:rPr>
        <w:b/>
        <w:color w:val="a9d08e" w:themeColor="accent6" w:themeTint="98" w:themeShade="95"/>
      </w:rPr>
      <w:tblPr/>
    </w:tblStylePr>
    <w:tblStylePr w:type="lastCol">
      <w:rPr>
        <w:b/>
        <w:color w:val="a9d08e" w:themeColor="accent6" w:themeTint="98" w:themeShade="95"/>
      </w:rPr>
      <w:tbl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color="7F7F7F" w:themeColor="text1" w:themeTint="80" w:sz="4" w:space="0"/>
      </w:tblBorders>
    </w:tblPr>
    <w:tblStylePr w:type="firstRow">
      <w:rPr>
        <w:i/>
        <w:color w:val="7f7f7f"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i/>
        <w:color w:val="7f7f7f"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color="5B9BD5" w:themeColor="accent1" w:sz="4" w:space="0"/>
      </w:tblBorders>
    </w:tblPr>
    <w:tblStylePr w:type="firstRow">
      <w:rPr>
        <w:i/>
        <w:color w:val="245a8d" w:themeColor="accent1" w:themeShade="95"/>
        <w:sz w:val="22"/>
      </w:rPr>
      <w:tblPr/>
      <w:tcPr>
        <w:tcBorders>
          <w:top w:val="none" w:color="auto" w:sz="0" w:space="0"/>
          <w:left w:val="none" w:color="auto" w:sz="0" w:space="0"/>
          <w:bottom w:val="single" w:color="5B9BD5" w:themeColor="accent1" w:sz="4" w:space="0"/>
          <w:right w:val="none" w:color="auto" w:sz="0" w:space="0"/>
        </w:tcBorders>
        <w:shd w:val="clear" w:color="FFFFFF" w:fill="FFFFFF" w:themeFill="light1"/>
      </w:tcPr>
    </w:tblStylePr>
    <w:tblStylePr w:type="lastRow">
      <w:rPr>
        <w:i/>
        <w:color w:val="245a8d" w:themeColor="accent1" w:themeShade="95"/>
        <w:sz w:val="22"/>
      </w:rPr>
      <w:tblPr/>
      <w:tcPr>
        <w:tcBorders>
          <w:top w:val="single" w:color="5B9BD5"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45a8d" w:themeColor="accent1" w:themeShade="95"/>
        <w:sz w:val="22"/>
      </w:rPr>
      <w:tblPr/>
      <w:tcPr>
        <w:tcBorders>
          <w:top w:val="none" w:color="auto" w:sz="0" w:space="0"/>
          <w:left w:val="none" w:color="auto" w:sz="0" w:space="0"/>
          <w:bottom w:val="none" w:color="auto" w:sz="0" w:space="0"/>
          <w:right w:val="single" w:color="5B9BD5" w:themeColor="accent1" w:sz="4" w:space="0"/>
        </w:tcBorders>
        <w:shd w:val="clear" w:color="FFFFFF" w:fill="auto"/>
      </w:tcPr>
    </w:tblStylePr>
    <w:tblStylePr w:type="lastCol">
      <w:rPr>
        <w:i/>
        <w:color w:val="245a8d" w:themeColor="accent1" w:themeShade="95"/>
        <w:sz w:val="22"/>
      </w:rPr>
      <w:tblPr/>
      <w:tcPr>
        <w:tcBorders>
          <w:top w:val="none" w:color="auto" w:sz="0" w:space="0"/>
          <w:left w:val="single" w:color="5B9BD5" w:themeColor="accent1" w:sz="4" w:space="0"/>
          <w:bottom w:val="none" w:color="auto" w:sz="0" w:space="0"/>
          <w:right w:val="none" w:color="auto" w:sz="0" w:space="0"/>
        </w:tcBorders>
        <w:shd w:val="clear" w:color="FFFFFF" w:fill="auto"/>
      </w:tcPr>
    </w:tblStylePr>
    <w:tblStylePr w:type="band1Vert">
      <w:tblPr/>
      <w:tcPr>
        <w:shd w:val="clear" w:color="D5E5F4" w:fill="D5E5F4" w:themeFill="accent1" w:themeFillTint="40"/>
      </w:tcPr>
    </w:tblStylePr>
    <w:tblStylePr w:type="band1Horz">
      <w:rPr>
        <w:color w:val="245a8d" w:themeColor="accent1" w:themeShade="95"/>
        <w:sz w:val="22"/>
      </w:rPr>
      <w:tblPr/>
      <w:tcPr>
        <w:shd w:val="clear" w:color="D5E5F4" w:fill="D5E5F4" w:themeFill="accent1" w:themeFillTint="40"/>
      </w:tcPr>
    </w:tblStylePr>
    <w:tblStylePr w:type="band2Horz">
      <w:rPr>
        <w:color w:val="245a8d" w:themeColor="accent1" w:themeShade="95"/>
        <w:sz w:val="22"/>
      </w:rPr>
      <w:tbl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color="F4B184" w:themeColor="accent2" w:themeTint="97" w:sz="4" w:space="0"/>
      </w:tblBorders>
    </w:tblPr>
    <w:tblStylePr w:type="firstRow">
      <w:rPr>
        <w:i/>
        <w:color w:val="f4b184" w:themeColor="accent2" w:themeTint="97" w:themeShade="95"/>
        <w:sz w:val="22"/>
      </w:rPr>
      <w:tblPr/>
      <w:tcPr>
        <w:tcBorders>
          <w:top w:val="none" w:color="auto" w:sz="0" w:space="0"/>
          <w:left w:val="none" w:color="auto" w:sz="0" w:space="0"/>
          <w:bottom w:val="single" w:color="F4B184" w:themeColor="accent2" w:sz="4" w:space="0"/>
          <w:right w:val="none" w:color="auto" w:sz="0" w:space="0"/>
        </w:tcBorders>
        <w:shd w:val="clear" w:color="FFFFFF" w:fill="FFFFFF" w:themeFill="light1"/>
      </w:tcPr>
    </w:tblStylePr>
    <w:tblStylePr w:type="lastRow">
      <w:rPr>
        <w:i/>
        <w:color w:val="f4b184" w:themeColor="accent2" w:themeTint="97" w:themeShade="95"/>
        <w:sz w:val="22"/>
      </w:rPr>
      <w:tblPr/>
      <w:tcPr>
        <w:tcBorders>
          <w:top w:val="single" w:color="F4B184"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4b184" w:themeColor="accent2" w:themeTint="97" w:themeShade="95"/>
        <w:sz w:val="22"/>
      </w:rPr>
      <w:tblPr/>
      <w:tcPr>
        <w:tcBorders>
          <w:top w:val="none" w:color="auto" w:sz="0" w:space="0"/>
          <w:left w:val="none" w:color="auto" w:sz="0" w:space="0"/>
          <w:bottom w:val="none" w:color="auto" w:sz="0" w:space="0"/>
          <w:right w:val="single" w:color="F4B184" w:themeColor="accent2" w:sz="4" w:space="0"/>
        </w:tcBorders>
        <w:shd w:val="clear" w:color="FFFFFF" w:fill="auto"/>
      </w:tcPr>
    </w:tblStylePr>
    <w:tblStylePr w:type="lastCol">
      <w:rPr>
        <w:i/>
        <w:color w:val="f4b184" w:themeColor="accent2" w:themeTint="97" w:themeShade="95"/>
        <w:sz w:val="22"/>
      </w:rPr>
      <w:tblPr/>
      <w:tcPr>
        <w:tcBorders>
          <w:top w:val="none" w:color="auto" w:sz="0" w:space="0"/>
          <w:left w:val="single" w:color="F4B184" w:themeColor="accent2" w:sz="4" w:space="0"/>
          <w:bottom w:val="none" w:color="auto" w:sz="0" w:space="0"/>
          <w:right w:val="none" w:color="auto" w:sz="0" w:space="0"/>
        </w:tcBorders>
        <w:shd w:val="clear" w:color="FFFFFF" w:fill="auto"/>
      </w:tc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color="C9C9C9" w:themeColor="accent3" w:themeTint="98" w:sz="4" w:space="0"/>
      </w:tblBorders>
    </w:tblPr>
    <w:tblStylePr w:type="firstRow">
      <w:rPr>
        <w:i/>
        <w:color w:val="c9c9c9" w:themeColor="accent3" w:themeTint="98" w:themeShade="95"/>
        <w:sz w:val="22"/>
      </w:rPr>
      <w:tblPr/>
      <w:tcPr>
        <w:tcBorders>
          <w:top w:val="none" w:color="auto" w:sz="0" w:space="0"/>
          <w:left w:val="none" w:color="auto" w:sz="0" w:space="0"/>
          <w:bottom w:val="single" w:color="C9C9C9" w:themeColor="accent3" w:sz="4" w:space="0"/>
          <w:right w:val="none" w:color="auto" w:sz="0" w:space="0"/>
        </w:tcBorders>
        <w:shd w:val="clear" w:color="FFFFFF" w:fill="FFFFFF" w:themeFill="light1"/>
      </w:tcPr>
    </w:tblStylePr>
    <w:tblStylePr w:type="lastRow">
      <w:rPr>
        <w:i/>
        <w:color w:val="c9c9c9" w:themeColor="accent3" w:themeTint="98" w:themeShade="95"/>
        <w:sz w:val="22"/>
      </w:rPr>
      <w:tblPr/>
      <w:tcPr>
        <w:tcBorders>
          <w:top w:val="single" w:color="C9C9C9"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c9c9c9" w:themeColor="accent3" w:themeTint="98" w:themeShade="95"/>
        <w:sz w:val="22"/>
      </w:rPr>
      <w:tblPr/>
      <w:tcPr>
        <w:tcBorders>
          <w:top w:val="none" w:color="auto" w:sz="0" w:space="0"/>
          <w:left w:val="none" w:color="auto" w:sz="0" w:space="0"/>
          <w:bottom w:val="none" w:color="auto" w:sz="0" w:space="0"/>
          <w:right w:val="single" w:color="C9C9C9" w:themeColor="accent3" w:sz="4" w:space="0"/>
        </w:tcBorders>
        <w:shd w:val="clear" w:color="FFFFFF" w:fill="auto"/>
      </w:tcPr>
    </w:tblStylePr>
    <w:tblStylePr w:type="lastCol">
      <w:rPr>
        <w:i/>
        <w:color w:val="c9c9c9" w:themeColor="accent3" w:themeTint="98" w:themeShade="95"/>
        <w:sz w:val="22"/>
      </w:rPr>
      <w:tblPr/>
      <w:tcPr>
        <w:tcBorders>
          <w:top w:val="none" w:color="auto" w:sz="0" w:space="0"/>
          <w:left w:val="single" w:color="C9C9C9" w:themeColor="accent3" w:sz="4" w:space="0"/>
          <w:bottom w:val="none" w:color="auto" w:sz="0" w:space="0"/>
          <w:right w:val="none" w:color="auto" w:sz="0" w:space="0"/>
        </w:tcBorders>
        <w:shd w:val="clear" w:color="FFFFFF" w:fill="auto"/>
      </w:tc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color="FFD865" w:themeColor="accent4" w:themeTint="9a" w:sz="4" w:space="0"/>
      </w:tblBorders>
    </w:tblPr>
    <w:tblStylePr w:type="firstRow">
      <w:rPr>
        <w:i/>
        <w:color w:val="ffd865" w:themeColor="accent4" w:themeTint="9a" w:themeShade="95"/>
        <w:sz w:val="22"/>
      </w:rPr>
      <w:tblPr/>
      <w:tcPr>
        <w:tcBorders>
          <w:top w:val="none" w:color="auto" w:sz="0" w:space="0"/>
          <w:left w:val="none" w:color="auto" w:sz="0" w:space="0"/>
          <w:bottom w:val="single" w:color="FFD865" w:themeColor="accent4" w:sz="4" w:space="0"/>
          <w:right w:val="none" w:color="auto" w:sz="0" w:space="0"/>
        </w:tcBorders>
        <w:shd w:val="clear" w:color="FFFFFF" w:fill="FFFFFF" w:themeFill="light1"/>
      </w:tcPr>
    </w:tblStylePr>
    <w:tblStylePr w:type="lastRow">
      <w:rPr>
        <w:i/>
        <w:color w:val="ffd865" w:themeColor="accent4" w:themeTint="9a" w:themeShade="95"/>
        <w:sz w:val="22"/>
      </w:rPr>
      <w:tblPr/>
      <w:tcPr>
        <w:tcBorders>
          <w:top w:val="single" w:color="FFD865"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fd865" w:themeColor="accent4" w:themeTint="9a" w:themeShade="95"/>
        <w:sz w:val="22"/>
      </w:rPr>
      <w:tblPr/>
      <w:tcPr>
        <w:tcBorders>
          <w:top w:val="none" w:color="auto" w:sz="0" w:space="0"/>
          <w:left w:val="none" w:color="auto" w:sz="0" w:space="0"/>
          <w:bottom w:val="none" w:color="auto" w:sz="0" w:space="0"/>
          <w:right w:val="single" w:color="FFD865" w:themeColor="accent4" w:sz="4" w:space="0"/>
        </w:tcBorders>
        <w:shd w:val="clear" w:color="FFFFFF" w:fill="auto"/>
      </w:tcPr>
    </w:tblStylePr>
    <w:tblStylePr w:type="lastCol">
      <w:rPr>
        <w:i/>
        <w:color w:val="ffd865" w:themeColor="accent4" w:themeTint="9a" w:themeShade="95"/>
        <w:sz w:val="22"/>
      </w:rPr>
      <w:tblPr/>
      <w:tcPr>
        <w:tcBorders>
          <w:top w:val="none" w:color="auto" w:sz="0" w:space="0"/>
          <w:left w:val="single" w:color="FFD865" w:themeColor="accent4" w:sz="4" w:space="0"/>
          <w:bottom w:val="none" w:color="auto" w:sz="0" w:space="0"/>
          <w:right w:val="none" w:color="auto" w:sz="0" w:space="0"/>
        </w:tcBorders>
        <w:shd w:val="clear" w:color="FFFFFF" w:fill="auto"/>
      </w:tc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color="8DA9DB" w:themeColor="accent5" w:themeTint="9a" w:sz="4" w:space="0"/>
      </w:tblBorders>
    </w:tblPr>
    <w:tblStylePr w:type="firstRow">
      <w:rPr>
        <w:i/>
        <w:color w:val="8da9db" w:themeColor="accent5" w:themeTint="9a" w:themeShade="95"/>
        <w:sz w:val="22"/>
      </w:rPr>
      <w:tblPr/>
      <w:tcPr>
        <w:tcBorders>
          <w:top w:val="none" w:color="auto" w:sz="0" w:space="0"/>
          <w:left w:val="none" w:color="auto" w:sz="0" w:space="0"/>
          <w:bottom w:val="single" w:color="8DA9DB" w:themeColor="accent5" w:sz="4" w:space="0"/>
          <w:right w:val="none" w:color="auto" w:sz="0" w:space="0"/>
        </w:tcBorders>
        <w:shd w:val="clear" w:color="FFFFFF" w:fill="FFFFFF" w:themeFill="light1"/>
      </w:tcPr>
    </w:tblStylePr>
    <w:tblStylePr w:type="lastRow">
      <w:rPr>
        <w:i/>
        <w:color w:val="8da9db" w:themeColor="accent5" w:themeTint="9a" w:themeShade="95"/>
        <w:sz w:val="22"/>
      </w:rPr>
      <w:tblPr/>
      <w:tcPr>
        <w:tcBorders>
          <w:top w:val="single" w:color="8DA9DB"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8da9db" w:themeColor="accent5" w:themeTint="9a" w:themeShade="95"/>
        <w:sz w:val="22"/>
      </w:rPr>
      <w:tblPr/>
      <w:tcPr>
        <w:tcBorders>
          <w:top w:val="none" w:color="auto" w:sz="0" w:space="0"/>
          <w:left w:val="none" w:color="auto" w:sz="0" w:space="0"/>
          <w:bottom w:val="none" w:color="auto" w:sz="0" w:space="0"/>
          <w:right w:val="single" w:color="8DA9DB" w:themeColor="accent5" w:sz="4" w:space="0"/>
        </w:tcBorders>
        <w:shd w:val="clear" w:color="FFFFFF" w:fill="auto"/>
      </w:tcPr>
    </w:tblStylePr>
    <w:tblStylePr w:type="lastCol">
      <w:rPr>
        <w:i/>
        <w:color w:val="8da9db" w:themeColor="accent5" w:themeTint="9a" w:themeShade="95"/>
        <w:sz w:val="22"/>
      </w:rPr>
      <w:tblPr/>
      <w:tcPr>
        <w:tcBorders>
          <w:top w:val="none" w:color="auto" w:sz="0" w:space="0"/>
          <w:left w:val="single" w:color="8DA9DB" w:themeColor="accent5" w:sz="4" w:space="0"/>
          <w:bottom w:val="none" w:color="auto" w:sz="0" w:space="0"/>
          <w:right w:val="none" w:color="auto" w:sz="0" w:space="0"/>
        </w:tcBorders>
        <w:shd w:val="clear" w:color="FFFFFF" w:fill="auto"/>
      </w:tcPr>
    </w:tblStylePr>
    <w:tblStylePr w:type="band1Vert">
      <w:tblPr/>
      <w:tcPr>
        <w:shd w:val="clear" w:color="CFDBF0" w:fill="CFDBF0" w:themeFill="accent5" w:themeFillTint="40"/>
      </w:tcPr>
    </w:tblStylePr>
    <w:tblStylePr w:type="band1Horz">
      <w:rPr>
        <w:color w:val="8da9db" w:themeColor="accent5" w:themeTint="9a" w:themeShade="95"/>
        <w:sz w:val="22"/>
      </w:rPr>
      <w:tblPr/>
      <w:tcPr>
        <w:shd w:val="clear" w:color="CFDBF0" w:fill="CFDBF0" w:themeFill="accent5" w:themeFillTint="40"/>
      </w:tcPr>
    </w:tblStylePr>
    <w:tblStylePr w:type="band2Horz">
      <w:rPr>
        <w:color w:val="8da9db" w:themeColor="accent5" w:themeTint="9a" w:themeShade="95"/>
        <w:sz w:val="22"/>
      </w:rPr>
      <w:tbl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color="A9D08E" w:themeColor="accent6" w:themeTint="98" w:sz="4" w:space="0"/>
      </w:tblBorders>
    </w:tblPr>
    <w:tblStylePr w:type="firstRow">
      <w:rPr>
        <w:i/>
        <w:color w:val="a9d08e" w:themeColor="accent6" w:themeTint="98" w:themeShade="95"/>
        <w:sz w:val="22"/>
      </w:rPr>
      <w:tblPr/>
      <w:tcPr>
        <w:tcBorders>
          <w:top w:val="none" w:color="auto" w:sz="0" w:space="0"/>
          <w:left w:val="none" w:color="auto" w:sz="0" w:space="0"/>
          <w:bottom w:val="single" w:color="A9D08E" w:themeColor="accent6" w:sz="4" w:space="0"/>
          <w:right w:val="none" w:color="auto" w:sz="0" w:space="0"/>
        </w:tcBorders>
        <w:shd w:val="clear" w:color="FFFFFF" w:fill="FFFFFF" w:themeFill="light1"/>
      </w:tcPr>
    </w:tblStylePr>
    <w:tblStylePr w:type="lastRow">
      <w:rPr>
        <w:i/>
        <w:color w:val="a9d08e" w:themeColor="accent6" w:themeTint="98" w:themeShade="95"/>
        <w:sz w:val="22"/>
      </w:rPr>
      <w:tblPr/>
      <w:tcPr>
        <w:tcBorders>
          <w:top w:val="single" w:color="A9D08E"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9d08e" w:themeColor="accent6" w:themeTint="98" w:themeShade="95"/>
        <w:sz w:val="22"/>
      </w:rPr>
      <w:tblPr/>
      <w:tcPr>
        <w:tcBorders>
          <w:top w:val="none" w:color="auto" w:sz="0" w:space="0"/>
          <w:left w:val="none" w:color="auto" w:sz="0" w:space="0"/>
          <w:bottom w:val="none" w:color="auto" w:sz="0" w:space="0"/>
          <w:right w:val="single" w:color="A9D08E" w:themeColor="accent6" w:sz="4" w:space="0"/>
        </w:tcBorders>
        <w:shd w:val="clear" w:color="FFFFFF" w:fill="auto"/>
      </w:tcPr>
    </w:tblStylePr>
    <w:tblStylePr w:type="lastCol">
      <w:rPr>
        <w:i/>
        <w:color w:val="a9d08e" w:themeColor="accent6" w:themeTint="98" w:themeShade="95"/>
        <w:sz w:val="22"/>
      </w:rPr>
      <w:tblPr/>
      <w:tcPr>
        <w:tcBorders>
          <w:top w:val="none" w:color="auto" w:sz="0" w:space="0"/>
          <w:left w:val="single" w:color="A9D08E" w:themeColor="accent6" w:sz="4" w:space="0"/>
          <w:bottom w:val="none" w:color="auto" w:sz="0" w:space="0"/>
          <w:right w:val="none" w:color="auto" w:sz="0" w:space="0"/>
        </w:tcBorders>
        <w:shd w:val="clear" w:color="FFFFFF" w:fill="auto"/>
      </w:tc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Pr/>
    </w:tblStylePr>
  </w:style>
  <w:style w:type="table" w:customStyle="1" w:styleId="Lined-Accent">
    <w:name w:val="Lined - Accent"/>
    <w:basedOn w:val="a1"/>
    <w:uiPriority w:val="99"/>
    <w:pPr>
      <w:spacing w:after="0" w:line="240" w:lineRule="auto"/>
    </w:pPr>
    <w:rPr>
      <w:sz w:val="20"/>
      <w:szCs w:val="20"/>
      <w:lang w:eastAsia="ru-RU"/>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pPr>
      <w:spacing w:after="0" w:line="240" w:lineRule="auto"/>
    </w:pPr>
    <w:rPr>
      <w:sz w:val="20"/>
      <w:szCs w:val="20"/>
      <w:lang w:eastAsia="ru-RU"/>
    </w:rPr>
    <w:tblPr>
      <w:tblStyleRowBandSize w:val="1"/>
      <w:tblStyleColBandSize w:val="1"/>
    </w:tblPr>
    <w:tblStylePr w:type="firstRow">
      <w:rPr>
        <w:sz w:val="22"/>
      </w:rPr>
      <w:tblPr/>
      <w:tcPr>
        <w:shd w:val="clear" w:color="68A2D8" w:fill="68A2D8" w:themeFill="accent1" w:themeFillTint="ea"/>
      </w:tcPr>
    </w:tblStylePr>
    <w:tblStylePr w:type="lastRow">
      <w:rPr>
        <w:sz w:val="22"/>
      </w:rPr>
      <w:tblPr/>
      <w:tcPr>
        <w:shd w:val="clear" w:color="68A2D8" w:fill="68A2D8" w:themeFill="accent1" w:themeFillTint="ea"/>
      </w:tcPr>
    </w:tblStylePr>
    <w:tblStylePr w:type="firstCol">
      <w:rPr>
        <w:sz w:val="22"/>
      </w:rPr>
      <w:tblPr/>
      <w:tcPr>
        <w:shd w:val="clear" w:color="68A2D8" w:fill="68A2D8" w:themeFill="accent1" w:themeFillTint="ea"/>
      </w:tcPr>
    </w:tblStylePr>
    <w:tblStylePr w:type="lastCol">
      <w:rPr>
        <w:sz w:val="22"/>
      </w:rPr>
      <w:tblPr/>
      <w:tcPr>
        <w:shd w:val="clear" w:color="68A2D8" w:fill="68A2D8" w:themeFill="accent1" w:themeFillTint="ea"/>
      </w:tcPr>
    </w:tblStylePr>
    <w:tblStylePr w:type="band1Vert">
      <w:rPr>
        <w:sz w:val="22"/>
      </w:rPr>
      <w:tblPr/>
    </w:tblStylePr>
    <w:tblStylePr w:type="band2Vert">
      <w:rPr>
        <w:sz w:val="22"/>
      </w:rPr>
      <w:tblPr/>
      <w:tcPr>
        <w:shd w:val="clear" w:color="CBDFF1" w:fill="CBDFF1" w:themeFill="accent1" w:themeFillTint="50"/>
      </w:tcPr>
    </w:tblStylePr>
    <w:tblStylePr w:type="band1Horz">
      <w:rPr>
        <w:sz w:val="22"/>
      </w:rPr>
      <w:tblPr/>
    </w:tblStylePr>
    <w:tblStylePr w:type="band2Horz">
      <w:rPr>
        <w:sz w:val="22"/>
      </w:rPr>
      <w:tblPr/>
      <w:tcPr>
        <w:shd w:val="clear" w:color="CBDFF1" w:fill="CBDFF1" w:themeFill="accent1" w:themeFillTint="50"/>
      </w:tcPr>
    </w:tblStylePr>
  </w:style>
  <w:style w:type="table" w:customStyle="1" w:styleId="Lined-Accent2">
    <w:name w:val="Lined - Accent 2"/>
    <w:basedOn w:val="a1"/>
    <w:uiPriority w:val="99"/>
    <w:pPr>
      <w:spacing w:after="0" w:line="240" w:lineRule="auto"/>
    </w:pPr>
    <w:rPr>
      <w:sz w:val="20"/>
      <w:szCs w:val="20"/>
      <w:lang w:eastAsia="ru-RU"/>
    </w:rPr>
    <w:tblPr>
      <w:tblStyleRowBandSize w:val="1"/>
      <w:tblStyleColBandSize w:val="1"/>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Pr/>
    </w:tblStylePr>
    <w:tblStylePr w:type="band2Vert">
      <w:rPr>
        <w:sz w:val="22"/>
      </w:rPr>
      <w:tblPr/>
      <w:tcPr>
        <w:shd w:val="clear" w:color="FBE5D6" w:fill="FBE5D6" w:themeFill="accent2" w:themeFillTint="32"/>
      </w:tcPr>
    </w:tblStylePr>
    <w:tblStylePr w:type="band1Horz">
      <w:rPr>
        <w:sz w:val="22"/>
      </w:rPr>
      <w:tblPr/>
    </w:tblStylePr>
    <w:tblStylePr w:type="band2Horz">
      <w:rPr>
        <w:sz w:val="22"/>
      </w:rPr>
      <w:tblPr/>
      <w:tcPr>
        <w:shd w:val="clear" w:color="FBE5D6" w:fill="FBE5D6" w:themeFill="accent2" w:themeFillTint="32"/>
      </w:tcPr>
    </w:tblStylePr>
  </w:style>
  <w:style w:type="table" w:customStyle="1" w:styleId="Lined-Accent3">
    <w:name w:val="Lined - Accent 3"/>
    <w:basedOn w:val="a1"/>
    <w:uiPriority w:val="99"/>
    <w:pPr>
      <w:spacing w:after="0" w:line="240" w:lineRule="auto"/>
    </w:pPr>
    <w:rPr>
      <w:sz w:val="20"/>
      <w:szCs w:val="20"/>
      <w:lang w:eastAsia="ru-RU"/>
    </w:rPr>
    <w:tblPr>
      <w:tblStyleRowBandSize w:val="1"/>
      <w:tblStyleColBandSize w:val="1"/>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Pr/>
    </w:tblStylePr>
    <w:tblStylePr w:type="band2Vert">
      <w:rPr>
        <w:sz w:val="22"/>
      </w:rPr>
      <w:tblPr/>
      <w:tcPr>
        <w:shd w:val="clear" w:color="ECECEC" w:fill="ECECEC" w:themeFill="accent3" w:themeFillTint="34"/>
      </w:tcPr>
    </w:tblStylePr>
    <w:tblStylePr w:type="band1Horz">
      <w:rPr>
        <w:sz w:val="22"/>
      </w:rPr>
      <w:tblPr/>
    </w:tblStylePr>
    <w:tblStylePr w:type="band2Horz">
      <w:rPr>
        <w:sz w:val="22"/>
      </w:rPr>
      <w:tblPr/>
      <w:tcPr>
        <w:shd w:val="clear" w:color="ECECEC" w:fill="ECECEC" w:themeFill="accent3" w:themeFillTint="34"/>
      </w:tcPr>
    </w:tblStylePr>
  </w:style>
  <w:style w:type="table" w:customStyle="1" w:styleId="Lined-Accent4">
    <w:name w:val="Lined - Accent 4"/>
    <w:basedOn w:val="a1"/>
    <w:uiPriority w:val="99"/>
    <w:pPr>
      <w:spacing w:after="0" w:line="240" w:lineRule="auto"/>
    </w:pPr>
    <w:rPr>
      <w:sz w:val="20"/>
      <w:szCs w:val="20"/>
      <w:lang w:eastAsia="ru-RU"/>
    </w:rPr>
    <w:tblPr>
      <w:tblStyleRowBandSize w:val="1"/>
      <w:tblStyleColBandSize w:val="1"/>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Pr/>
    </w:tblStylePr>
    <w:tblStylePr w:type="band2Vert">
      <w:rPr>
        <w:sz w:val="22"/>
      </w:rPr>
      <w:tblPr/>
      <w:tcPr>
        <w:shd w:val="clear" w:color="FFF2CB" w:fill="FFF2CB" w:themeFill="accent4" w:themeFillTint="34"/>
      </w:tcPr>
    </w:tblStylePr>
    <w:tblStylePr w:type="band1Horz">
      <w:rPr>
        <w:sz w:val="22"/>
      </w:rPr>
      <w:tblPr/>
    </w:tblStylePr>
    <w:tblStylePr w:type="band2Horz">
      <w:rPr>
        <w:sz w:val="22"/>
      </w:rPr>
      <w:tblPr/>
      <w:tcPr>
        <w:shd w:val="clear" w:color="FFF2CB" w:fill="FFF2CB" w:themeFill="accent4" w:themeFillTint="34"/>
      </w:tcPr>
    </w:tblStylePr>
  </w:style>
  <w:style w:type="table" w:customStyle="1" w:styleId="Lined-Accent5">
    <w:name w:val="Lined - Accent 5"/>
    <w:basedOn w:val="a1"/>
    <w:uiPriority w:val="99"/>
    <w:pPr>
      <w:spacing w:after="0" w:line="240" w:lineRule="auto"/>
    </w:pPr>
    <w:rPr>
      <w:sz w:val="20"/>
      <w:szCs w:val="20"/>
      <w:lang w:eastAsia="ru-RU"/>
    </w:rPr>
    <w:tblPr>
      <w:tblStyleRowBandSize w:val="1"/>
      <w:tblStyleColBandSize w:val="1"/>
    </w:tblPr>
    <w:tblStylePr w:type="firstRow">
      <w:rPr>
        <w:sz w:val="22"/>
      </w:rPr>
      <w:tblPr/>
      <w:tcPr>
        <w:shd w:val="clear" w:color="4472C4" w:fill="4472C4" w:themeFill="accent5"/>
      </w:tcPr>
    </w:tblStylePr>
    <w:tblStylePr w:type="lastRow">
      <w:rPr>
        <w:sz w:val="22"/>
      </w:rPr>
      <w:tblPr/>
      <w:tcPr>
        <w:shd w:val="clear" w:color="4472C4" w:fill="4472C4" w:themeFill="accent5"/>
      </w:tcPr>
    </w:tblStylePr>
    <w:tblStylePr w:type="firstCol">
      <w:rPr>
        <w:sz w:val="22"/>
      </w:rPr>
      <w:tblPr/>
      <w:tcPr>
        <w:shd w:val="clear" w:color="4472C4" w:fill="4472C4" w:themeFill="accent5"/>
      </w:tcPr>
    </w:tblStylePr>
    <w:tblStylePr w:type="lastCol">
      <w:rPr>
        <w:sz w:val="22"/>
      </w:rPr>
      <w:tblPr/>
      <w:tcPr>
        <w:shd w:val="clear" w:color="4472C4" w:fill="4472C4" w:themeFill="accent5"/>
      </w:tcPr>
    </w:tblStylePr>
    <w:tblStylePr w:type="band1Vert">
      <w:rPr>
        <w:sz w:val="22"/>
      </w:rPr>
      <w:tblPr/>
    </w:tblStylePr>
    <w:tblStylePr w:type="band2Vert">
      <w:rPr>
        <w:sz w:val="22"/>
      </w:rPr>
      <w:tblPr/>
      <w:tcPr>
        <w:shd w:val="clear" w:color="D8E2F3" w:fill="D8E2F3" w:themeFill="accent5" w:themeFillTint="34"/>
      </w:tcPr>
    </w:tblStylePr>
    <w:tblStylePr w:type="band1Horz">
      <w:rPr>
        <w:sz w:val="22"/>
      </w:rPr>
      <w:tblPr/>
    </w:tblStylePr>
    <w:tblStylePr w:type="band2Horz">
      <w:rPr>
        <w:sz w:val="22"/>
      </w:rPr>
      <w:tblPr/>
      <w:tcPr>
        <w:shd w:val="clear" w:color="D8E2F3" w:fill="D8E2F3" w:themeFill="accent5" w:themeFillTint="34"/>
      </w:tcPr>
    </w:tblStylePr>
  </w:style>
  <w:style w:type="table" w:customStyle="1" w:styleId="Lined-Accent6">
    <w:name w:val="Lined - Accent 6"/>
    <w:basedOn w:val="a1"/>
    <w:uiPriority w:val="99"/>
    <w:pPr>
      <w:spacing w:after="0" w:line="240" w:lineRule="auto"/>
    </w:pPr>
    <w:rPr>
      <w:sz w:val="20"/>
      <w:szCs w:val="20"/>
      <w:lang w:eastAsia="ru-RU"/>
    </w:rPr>
    <w:tblPr>
      <w:tblStyleRowBandSize w:val="1"/>
      <w:tblStyleColBandSize w:val="1"/>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Pr/>
    </w:tblStylePr>
    <w:tblStylePr w:type="band2Vert">
      <w:rPr>
        <w:sz w:val="22"/>
      </w:rPr>
      <w:tblPr/>
      <w:tcPr>
        <w:shd w:val="clear" w:color="E1EFD8" w:fill="E1EFD8" w:themeFill="accent6" w:themeFillTint="34"/>
      </w:tcPr>
    </w:tblStylePr>
    <w:tblStylePr w:type="band1Horz">
      <w:rPr>
        <w:sz w:val="22"/>
      </w:rPr>
      <w:tblPr/>
    </w:tblStylePr>
    <w:tblStylePr w:type="band2Horz">
      <w:rPr>
        <w:sz w:val="22"/>
      </w:rPr>
      <w:tblPr/>
      <w:tcPr>
        <w:shd w:val="clear" w:color="E1EFD8" w:fill="E1EFD8" w:themeFill="accent6" w:themeFillTint="34"/>
      </w:tcPr>
    </w:tblStylePr>
  </w:style>
  <w:style w:type="table" w:customStyle="1" w:styleId="BorderedLined-Accent">
    <w:name w:val="Bordered &amp; Lined - Accent"/>
    <w:basedOn w:val="a1"/>
    <w:uiPriority w:val="99"/>
    <w:pPr>
      <w:spacing w:after="0" w:line="240" w:lineRule="auto"/>
    </w:pPr>
    <w:rPr>
      <w:sz w:val="20"/>
      <w:szCs w:val="20"/>
      <w:lang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pPr>
      <w:spacing w:after="0" w:line="240" w:lineRule="auto"/>
    </w:pPr>
    <w:rPr>
      <w:sz w:val="20"/>
      <w:szCs w:val="20"/>
      <w:lang w:eastAsia="ru-RU"/>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blStylePr w:type="firstRow">
      <w:rPr>
        <w:sz w:val="22"/>
      </w:rPr>
      <w:tblPr/>
      <w:tcPr>
        <w:shd w:val="clear" w:color="68A2D8" w:fill="68A2D8" w:themeFill="accent1" w:themeFillTint="ea"/>
      </w:tcPr>
    </w:tblStylePr>
    <w:tblStylePr w:type="lastRow">
      <w:rPr>
        <w:sz w:val="22"/>
      </w:rPr>
      <w:tblPr/>
      <w:tcPr>
        <w:shd w:val="clear" w:color="68A2D8" w:fill="68A2D8" w:themeFill="accent1" w:themeFillTint="ea"/>
      </w:tcPr>
    </w:tblStylePr>
    <w:tblStylePr w:type="firstCol">
      <w:rPr>
        <w:sz w:val="22"/>
      </w:rPr>
      <w:tblPr/>
      <w:tcPr>
        <w:shd w:val="clear" w:color="68A2D8" w:fill="68A2D8" w:themeFill="accent1" w:themeFillTint="ea"/>
      </w:tcPr>
    </w:tblStylePr>
    <w:tblStylePr w:type="lastCol">
      <w:rPr>
        <w:sz w:val="22"/>
      </w:rPr>
      <w:tblPr/>
      <w:tcPr>
        <w:shd w:val="clear" w:color="68A2D8" w:fill="68A2D8" w:themeFill="accent1" w:themeFillTint="ea"/>
      </w:tcPr>
    </w:tblStylePr>
    <w:tblStylePr w:type="band1Vert">
      <w:rPr>
        <w:sz w:val="22"/>
      </w:rPr>
      <w:tblPr/>
    </w:tblStylePr>
    <w:tblStylePr w:type="band2Vert">
      <w:rPr>
        <w:sz w:val="22"/>
      </w:rPr>
      <w:tblPr/>
      <w:tcPr>
        <w:shd w:val="clear" w:color="CBDFF1" w:fill="CBDFF1" w:themeFill="accent1" w:themeFillTint="50"/>
      </w:tcPr>
    </w:tblStylePr>
    <w:tblStylePr w:type="band1Horz">
      <w:rPr>
        <w:sz w:val="22"/>
      </w:rPr>
      <w:tblPr/>
    </w:tblStylePr>
    <w:tblStylePr w:type="band2Horz">
      <w:rPr>
        <w:sz w:val="22"/>
      </w:rPr>
      <w:tblPr/>
      <w:tcPr>
        <w:shd w:val="clear" w:color="CBDFF1" w:fill="CBDFF1" w:themeFill="accent1" w:themeFillTint="50"/>
      </w:tcPr>
    </w:tblStylePr>
  </w:style>
  <w:style w:type="table" w:customStyle="1" w:styleId="BorderedLined-Accent2">
    <w:name w:val="Bordered &amp; Lined - Accent 2"/>
    <w:basedOn w:val="a1"/>
    <w:uiPriority w:val="99"/>
    <w:pPr>
      <w:spacing w:after="0" w:line="240" w:lineRule="auto"/>
    </w:pPr>
    <w:rPr>
      <w:sz w:val="20"/>
      <w:szCs w:val="20"/>
      <w:lang w:eastAsia="ru-RU"/>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Pr/>
    </w:tblStylePr>
    <w:tblStylePr w:type="band2Vert">
      <w:rPr>
        <w:sz w:val="22"/>
      </w:rPr>
      <w:tblPr/>
      <w:tcPr>
        <w:shd w:val="clear" w:color="FBE5D6" w:fill="FBE5D6" w:themeFill="accent2" w:themeFillTint="32"/>
      </w:tcPr>
    </w:tblStylePr>
    <w:tblStylePr w:type="band1Horz">
      <w:rPr>
        <w:sz w:val="22"/>
      </w:rPr>
      <w:tblPr/>
    </w:tblStylePr>
    <w:tblStylePr w:type="band2Horz">
      <w:rPr>
        <w:sz w:val="22"/>
      </w:rPr>
      <w:tblPr/>
      <w:tcPr>
        <w:shd w:val="clear" w:color="FBE5D6" w:fill="FBE5D6" w:themeFill="accent2" w:themeFillTint="32"/>
      </w:tcPr>
    </w:tblStylePr>
  </w:style>
  <w:style w:type="table" w:customStyle="1" w:styleId="BorderedLined-Accent3">
    <w:name w:val="Bordered &amp; Lined - Accent 3"/>
    <w:basedOn w:val="a1"/>
    <w:uiPriority w:val="99"/>
    <w:pPr>
      <w:spacing w:after="0" w:line="240" w:lineRule="auto"/>
    </w:pPr>
    <w:rPr>
      <w:sz w:val="20"/>
      <w:szCs w:val="20"/>
      <w:lang w:eastAsia="ru-RU"/>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Pr/>
    </w:tblStylePr>
    <w:tblStylePr w:type="band2Vert">
      <w:rPr>
        <w:sz w:val="22"/>
      </w:rPr>
      <w:tblPr/>
      <w:tcPr>
        <w:shd w:val="clear" w:color="ECECEC" w:fill="ECECEC" w:themeFill="accent3" w:themeFillTint="34"/>
      </w:tcPr>
    </w:tblStylePr>
    <w:tblStylePr w:type="band1Horz">
      <w:rPr>
        <w:sz w:val="22"/>
      </w:rPr>
      <w:tblPr/>
    </w:tblStylePr>
    <w:tblStylePr w:type="band2Horz">
      <w:rPr>
        <w:sz w:val="22"/>
      </w:rPr>
      <w:tblPr/>
      <w:tcPr>
        <w:shd w:val="clear" w:color="ECECEC" w:fill="ECECEC" w:themeFill="accent3" w:themeFillTint="34"/>
      </w:tcPr>
    </w:tblStylePr>
  </w:style>
  <w:style w:type="table" w:customStyle="1" w:styleId="BorderedLined-Accent4">
    <w:name w:val="Bordered &amp; Lined - Accent 4"/>
    <w:basedOn w:val="a1"/>
    <w:uiPriority w:val="99"/>
    <w:pPr>
      <w:spacing w:after="0" w:line="240" w:lineRule="auto"/>
    </w:pPr>
    <w:rPr>
      <w:sz w:val="20"/>
      <w:szCs w:val="20"/>
      <w:lang w:eastAsia="ru-RU"/>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Pr/>
    </w:tblStylePr>
    <w:tblStylePr w:type="band2Vert">
      <w:rPr>
        <w:sz w:val="22"/>
      </w:rPr>
      <w:tblPr/>
      <w:tcPr>
        <w:shd w:val="clear" w:color="FFF2CB" w:fill="FFF2CB" w:themeFill="accent4" w:themeFillTint="34"/>
      </w:tcPr>
    </w:tblStylePr>
    <w:tblStylePr w:type="band1Horz">
      <w:rPr>
        <w:sz w:val="22"/>
      </w:rPr>
      <w:tblPr/>
    </w:tblStylePr>
    <w:tblStylePr w:type="band2Horz">
      <w:rPr>
        <w:sz w:val="22"/>
      </w:rPr>
      <w:tblPr/>
      <w:tcPr>
        <w:shd w:val="clear" w:color="FFF2CB" w:fill="FFF2CB" w:themeFill="accent4" w:themeFillTint="34"/>
      </w:tcPr>
    </w:tblStylePr>
  </w:style>
  <w:style w:type="table" w:customStyle="1" w:styleId="BorderedLined-Accent5">
    <w:name w:val="Bordered &amp; Lined - Accent 5"/>
    <w:basedOn w:val="a1"/>
    <w:uiPriority w:val="99"/>
    <w:pPr>
      <w:spacing w:after="0" w:line="240" w:lineRule="auto"/>
    </w:pPr>
    <w:rPr>
      <w:sz w:val="20"/>
      <w:szCs w:val="20"/>
      <w:lang w:eastAsia="ru-RU"/>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blStylePr w:type="firstRow">
      <w:rPr>
        <w:sz w:val="22"/>
      </w:rPr>
      <w:tblPr/>
      <w:tcPr>
        <w:shd w:val="clear" w:color="4472C4" w:fill="4472C4" w:themeFill="accent5"/>
      </w:tcPr>
    </w:tblStylePr>
    <w:tblStylePr w:type="lastRow">
      <w:rPr>
        <w:sz w:val="22"/>
      </w:rPr>
      <w:tblPr/>
      <w:tcPr>
        <w:shd w:val="clear" w:color="4472C4" w:fill="4472C4" w:themeFill="accent5"/>
      </w:tcPr>
    </w:tblStylePr>
    <w:tblStylePr w:type="firstCol">
      <w:rPr>
        <w:sz w:val="22"/>
      </w:rPr>
      <w:tblPr/>
      <w:tcPr>
        <w:shd w:val="clear" w:color="4472C4" w:fill="4472C4" w:themeFill="accent5"/>
      </w:tcPr>
    </w:tblStylePr>
    <w:tblStylePr w:type="lastCol">
      <w:rPr>
        <w:sz w:val="22"/>
      </w:rPr>
      <w:tblPr/>
      <w:tcPr>
        <w:shd w:val="clear" w:color="4472C4" w:fill="4472C4" w:themeFill="accent5"/>
      </w:tcPr>
    </w:tblStylePr>
    <w:tblStylePr w:type="band1Vert">
      <w:rPr>
        <w:sz w:val="22"/>
      </w:rPr>
      <w:tblPr/>
    </w:tblStylePr>
    <w:tblStylePr w:type="band2Vert">
      <w:rPr>
        <w:sz w:val="22"/>
      </w:rPr>
      <w:tblPr/>
      <w:tcPr>
        <w:shd w:val="clear" w:color="D8E2F3" w:fill="D8E2F3" w:themeFill="accent5" w:themeFillTint="34"/>
      </w:tcPr>
    </w:tblStylePr>
    <w:tblStylePr w:type="band1Horz">
      <w:rPr>
        <w:sz w:val="22"/>
      </w:rPr>
      <w:tblPr/>
    </w:tblStylePr>
    <w:tblStylePr w:type="band2Horz">
      <w:rPr>
        <w:sz w:val="22"/>
      </w:rPr>
      <w:tblPr/>
      <w:tcPr>
        <w:shd w:val="clear" w:color="D8E2F3" w:fill="D8E2F3" w:themeFill="accent5" w:themeFillTint="34"/>
      </w:tcPr>
    </w:tblStylePr>
  </w:style>
  <w:style w:type="table" w:customStyle="1" w:styleId="BorderedLined-Accent6">
    <w:name w:val="Bordered &amp; Lined - Accent 6"/>
    <w:basedOn w:val="a1"/>
    <w:uiPriority w:val="99"/>
    <w:pPr>
      <w:spacing w:after="0" w:line="240" w:lineRule="auto"/>
    </w:pPr>
    <w:rPr>
      <w:sz w:val="20"/>
      <w:szCs w:val="20"/>
      <w:lang w:eastAsia="ru-RU"/>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Pr/>
    </w:tblStylePr>
    <w:tblStylePr w:type="band2Vert">
      <w:rPr>
        <w:sz w:val="22"/>
      </w:rPr>
      <w:tblPr/>
      <w:tcPr>
        <w:shd w:val="clear" w:color="E1EFD8" w:fill="E1EFD8" w:themeFill="accent6" w:themeFillTint="34"/>
      </w:tcPr>
    </w:tblStylePr>
    <w:tblStylePr w:type="band1Horz">
      <w:rPr>
        <w:sz w:val="22"/>
      </w:rPr>
      <w:tblPr/>
    </w:tblStylePr>
    <w:tblStylePr w:type="band2Horz">
      <w:rPr>
        <w:sz w:val="22"/>
      </w:rPr>
      <w:tblPr/>
      <w:tcPr>
        <w:shd w:val="clear" w:color="E1EFD8"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sz w:val="22"/>
      </w:rPr>
      <w:tblPr/>
      <w:tcPr>
        <w:tcBorders>
          <w:bottom w:val="single" w:color="5B9BD5" w:themeColor="accent1" w:sz="12" w:space="0"/>
        </w:tcBorders>
      </w:tcPr>
    </w:tblStylePr>
    <w:tblStylePr w:type="lastRow">
      <w:rPr>
        <w:sz w:val="22"/>
      </w:rPr>
      <w:tblPr/>
      <w:tcPr>
        <w:tcBorders>
          <w:top w:val="single" w:color="5B9BD5" w:themeColor="accent1" w:sz="12" w:space="0"/>
        </w:tcBorders>
      </w:tcPr>
    </w:tblStylePr>
    <w:tblStylePr w:type="firstCol">
      <w:rPr>
        <w:sz w:val="22"/>
      </w:rPr>
      <w:tblPr/>
    </w:tblStylePr>
    <w:tblStylePr w:type="lastCol">
      <w:rPr>
        <w:sz w:val="22"/>
      </w:rPr>
      <w:tblPr/>
      <w:tcPr>
        <w:tcBorders>
          <w:left w:val="single" w:color="5B9BD5" w:themeColor="accent1" w:sz="12" w:space="0"/>
        </w:tcBorders>
      </w:tcPr>
    </w:tblStylePr>
    <w:tblStylePr w:type="band1Horz">
      <w:rPr>
        <w:sz w:val="22"/>
      </w:rPr>
      <w:tblPr/>
      <w:tcPr>
        <w:tcBorders>
          <w:top w:val="single" w:color="BCD6EE" w:themeColor="accent1" w:sz="4" w:space="0"/>
          <w:left w:val="single" w:color="BCD6EE" w:themeColor="accent1" w:sz="4" w:space="0"/>
          <w:bottom w:val="single" w:color="BCD6EE" w:themeColor="accent1" w:sz="4" w:space="0"/>
          <w:right w:val="single" w:color="BCD6EE" w:themeColor="accent1" w:sz="4" w:space="0"/>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sz w:val="22"/>
      </w:rPr>
      <w:tblPr/>
      <w:tcPr>
        <w:tcBorders>
          <w:bottom w:val="single" w:color="F4B184" w:themeColor="accent2" w:sz="12" w:space="0"/>
        </w:tcBorders>
      </w:tcPr>
    </w:tblStylePr>
    <w:tblStylePr w:type="lastRow">
      <w:rPr>
        <w:sz w:val="22"/>
      </w:rPr>
      <w:tblPr/>
      <w:tcPr>
        <w:tcBorders>
          <w:top w:val="single" w:color="F4B184" w:themeColor="accent2" w:sz="12" w:space="0"/>
        </w:tcBorders>
      </w:tcPr>
    </w:tblStylePr>
    <w:tblStylePr w:type="firstCol">
      <w:rPr>
        <w:sz w:val="22"/>
      </w:rPr>
      <w:tblPr/>
    </w:tblStylePr>
    <w:tblStylePr w:type="lastCol">
      <w:rPr>
        <w:sz w:val="22"/>
      </w:rPr>
      <w:tblPr/>
      <w:tcPr>
        <w:tcBorders>
          <w:left w:val="single" w:color="F4B184" w:themeColor="accent2" w:sz="12" w:space="0"/>
        </w:tcBorders>
      </w:tcPr>
    </w:tblStylePr>
    <w:tblStylePr w:type="band1Horz">
      <w:rPr>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sz w:val="22"/>
      </w:rPr>
      <w:tblPr/>
      <w:tcPr>
        <w:tcBorders>
          <w:bottom w:val="single" w:color="C9C9C9" w:themeColor="accent3" w:sz="12" w:space="0"/>
        </w:tcBorders>
      </w:tcPr>
    </w:tblStylePr>
    <w:tblStylePr w:type="lastRow">
      <w:rPr>
        <w:sz w:val="22"/>
      </w:rPr>
      <w:tblPr/>
      <w:tcPr>
        <w:tcBorders>
          <w:top w:val="single" w:color="C9C9C9" w:themeColor="accent3" w:sz="12" w:space="0"/>
        </w:tcBorders>
      </w:tcPr>
    </w:tblStylePr>
    <w:tblStylePr w:type="firstCol">
      <w:rPr>
        <w:sz w:val="22"/>
      </w:rPr>
      <w:tblPr/>
    </w:tblStylePr>
    <w:tblStylePr w:type="lastCol">
      <w:rPr>
        <w:sz w:val="22"/>
      </w:rPr>
      <w:tblPr/>
      <w:tcPr>
        <w:tcBorders>
          <w:left w:val="single" w:color="C9C9C9" w:themeColor="accent3" w:sz="12" w:space="0"/>
        </w:tcBorders>
      </w:tcPr>
    </w:tblStylePr>
    <w:tblStylePr w:type="band1Horz">
      <w:rPr>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sz w:val="22"/>
      </w:rPr>
      <w:tblPr/>
      <w:tcPr>
        <w:tcBorders>
          <w:bottom w:val="single" w:color="FFD865" w:themeColor="accent4" w:sz="12" w:space="0"/>
        </w:tcBorders>
      </w:tcPr>
    </w:tblStylePr>
    <w:tblStylePr w:type="lastRow">
      <w:rPr>
        <w:sz w:val="22"/>
      </w:rPr>
      <w:tblPr/>
      <w:tcPr>
        <w:tcBorders>
          <w:top w:val="single" w:color="FFD865" w:themeColor="accent4" w:sz="12" w:space="0"/>
        </w:tcBorders>
      </w:tcPr>
    </w:tblStylePr>
    <w:tblStylePr w:type="firstCol">
      <w:rPr>
        <w:sz w:val="22"/>
      </w:rPr>
      <w:tblPr/>
    </w:tblStylePr>
    <w:tblStylePr w:type="lastCol">
      <w:rPr>
        <w:sz w:val="22"/>
      </w:rPr>
      <w:tblPr/>
      <w:tcPr>
        <w:tcBorders>
          <w:left w:val="single" w:color="FFD865" w:themeColor="accent4" w:sz="12" w:space="0"/>
        </w:tcBorders>
      </w:tcPr>
    </w:tblStylePr>
    <w:tblStylePr w:type="band1Horz">
      <w:rPr>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firstRow">
      <w:rPr>
        <w:sz w:val="22"/>
      </w:rPr>
      <w:tblPr/>
      <w:tcPr>
        <w:tcBorders>
          <w:bottom w:val="single" w:color="8DA9DB" w:themeColor="accent5" w:sz="12" w:space="0"/>
        </w:tcBorders>
      </w:tcPr>
    </w:tblStylePr>
    <w:tblStylePr w:type="lastRow">
      <w:rPr>
        <w:sz w:val="22"/>
      </w:rPr>
      <w:tblPr/>
      <w:tcPr>
        <w:tcBorders>
          <w:top w:val="single" w:color="8DA9DB" w:themeColor="accent5" w:sz="12" w:space="0"/>
        </w:tcBorders>
      </w:tcPr>
    </w:tblStylePr>
    <w:tblStylePr w:type="firstCol">
      <w:rPr>
        <w:sz w:val="22"/>
      </w:rPr>
      <w:tblPr/>
    </w:tblStylePr>
    <w:tblStylePr w:type="lastCol">
      <w:rPr>
        <w:sz w:val="22"/>
      </w:rPr>
      <w:tblPr/>
      <w:tcPr>
        <w:tcBorders>
          <w:left w:val="single" w:color="8DA9DB" w:themeColor="accent5" w:sz="12" w:space="0"/>
        </w:tcBorders>
      </w:tcPr>
    </w:tblStylePr>
    <w:tblStylePr w:type="band1Horz">
      <w:rPr>
        <w:sz w:val="22"/>
      </w:rPr>
      <w:tblPr/>
      <w:tcPr>
        <w:tcBorders>
          <w:top w:val="single" w:color="B3C5E7" w:themeColor="accent5" w:sz="4" w:space="0"/>
          <w:left w:val="single" w:color="B3C5E7" w:themeColor="accent5" w:sz="4" w:space="0"/>
          <w:bottom w:val="single" w:color="B3C5E7" w:themeColor="accent5" w:sz="4" w:space="0"/>
          <w:right w:val="single" w:color="B3C5E7" w:themeColor="accent5" w:sz="4" w:space="0"/>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sz w:val="22"/>
      </w:rPr>
      <w:tblPr/>
      <w:tcPr>
        <w:tcBorders>
          <w:bottom w:val="single" w:color="A9D08E" w:themeColor="accent6" w:sz="12" w:space="0"/>
        </w:tcBorders>
      </w:tcPr>
    </w:tblStylePr>
    <w:tblStylePr w:type="lastRow">
      <w:rPr>
        <w:sz w:val="22"/>
      </w:rPr>
      <w:tblPr/>
      <w:tcPr>
        <w:tcBorders>
          <w:top w:val="single" w:color="A9D08E" w:themeColor="accent6" w:sz="12" w:space="0"/>
        </w:tcBorders>
      </w:tcPr>
    </w:tblStylePr>
    <w:tblStylePr w:type="firstCol">
      <w:rPr>
        <w:sz w:val="22"/>
      </w:rPr>
      <w:tblPr/>
    </w:tblStylePr>
    <w:tblStylePr w:type="lastCol">
      <w:rPr>
        <w:sz w:val="22"/>
      </w:rPr>
      <w:tblPr/>
      <w:tcPr>
        <w:tcBorders>
          <w:left w:val="single" w:color="A9D08E" w:themeColor="accent6" w:sz="12" w:space="0"/>
        </w:tcBorders>
      </w:tcPr>
    </w:tblStylePr>
    <w:tblStylePr w:type="band1Horz">
      <w:rPr>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 w:type="table" w:styleId="afa">
    <w:name w:val="Table Grid"/>
    <w:basedOn w:val="a1"/>
    <w:pPr>
      <w:spacing w:after="0" w:line="240" w:lineRule="auto"/>
    </w:pPr>
    <w:rPr>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33</TotalTime>
  <Application>LibreOffice/26.2.5.2$Windows_X86_64 LibreOffice_project/cd7284b4cbbfeb507e630c1aac019f4157393acb</Application>
  <AppVersion>15.0000</AppVersion>
  <Pages>16</Pages>
  <Words>3843</Words>
  <Characters>28291</Characters>
  <CharactersWithSpaces>31817</CharactersWithSpaces>
  <Paragraphs>335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2023-04-03T16:29:00Z</dcterms:created>
  <dc:creator>Pavel</dc:creator>
  <dc:description/>
  <dc:language>ru-RU</dc:language>
  <cp:lastModifiedBy/>
  <cp:lastPrinted>2026-09-10T17:43:37Z</cp:lastPrinted>
  <dcterms:modified xsi:type="dcterms:W3CDTF">2026-09-10T17:44:17Z</dcterms:modified>
  <cp:revision>58</cp:revision>
  <dc:subject/>
  <dc:title/>
</cp:coreProperties>
</file>

<file path=docProps/custom.xml><?xml version="1.0" encoding="utf-8"?>
<Properties xmlns="http://schemas.openxmlformats.org/officeDocument/2006/custom-properties" xmlns:vt="http://schemas.openxmlformats.org/officeDocument/2006/docPropsVTypes"/>
</file>